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bookmarkStart w:id="0" w:name="_GoBack"/>
      <w:bookmarkEnd w:id="0"/>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Primeri okoljskih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7B23A18C"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Verzija 2.0</w:t>
      </w:r>
      <w:r w:rsidR="005B4F10">
        <w:rPr>
          <w:rFonts w:ascii="Arial" w:eastAsia="Arial" w:hAnsi="Arial" w:cs="Arial"/>
          <w:b/>
          <w:sz w:val="24"/>
          <w:szCs w:val="48"/>
        </w:rPr>
        <w:t>1</w:t>
      </w:r>
    </w:p>
    <w:p w14:paraId="5E7DAF7E" w14:textId="6751CD6D" w:rsidR="00FD04E0" w:rsidRPr="008B1008" w:rsidRDefault="005B4F10" w:rsidP="00FD04E0">
      <w:pPr>
        <w:spacing w:after="0"/>
        <w:jc w:val="center"/>
        <w:rPr>
          <w:rFonts w:ascii="Arial" w:eastAsia="Arial" w:hAnsi="Arial" w:cs="Arial"/>
          <w:b/>
          <w:sz w:val="24"/>
          <w:szCs w:val="48"/>
        </w:rPr>
      </w:pPr>
      <w:r>
        <w:rPr>
          <w:rFonts w:ascii="Arial" w:eastAsia="Arial" w:hAnsi="Arial" w:cs="Arial"/>
          <w:b/>
          <w:sz w:val="24"/>
          <w:szCs w:val="48"/>
        </w:rPr>
        <w:t>April</w:t>
      </w:r>
      <w:r w:rsidR="00FD04E0" w:rsidRPr="008B1008">
        <w:rPr>
          <w:rFonts w:ascii="Arial" w:eastAsia="Arial" w:hAnsi="Arial" w:cs="Arial"/>
          <w:b/>
          <w:sz w:val="24"/>
          <w:szCs w:val="48"/>
        </w:rPr>
        <w:t xml:space="preserve"> 202</w:t>
      </w:r>
      <w:r>
        <w:rPr>
          <w:rFonts w:ascii="Arial" w:eastAsia="Arial" w:hAnsi="Arial" w:cs="Arial"/>
          <w:b/>
          <w:sz w:val="24"/>
          <w:szCs w:val="48"/>
        </w:rPr>
        <w:t>2</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V skladu z 19. točko prvega odstavka 4. člena Uredbe o zelenem javnem naročanju (Uradni list RS, št. 51/17, 64/19 in 121/21;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xml:space="preserve">) mora naročnik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vidike upoštevati, kadar so predmet naročanja čistila, storitve čiščenja in storitve pranja perila. Natančnejšo opredelitev tega predmeta določajo točke od 68 do 70 Priloge 1 Uredbe o ZeJN.</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Ti primeri okoljskih zahtev se uporabljajo, kadar so predmet javnega naročila:</w:t>
      </w:r>
    </w:p>
    <w:p w14:paraId="1B4188E2"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p>
    <w:p w14:paraId="3C2CFB4D"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p>
    <w:p w14:paraId="24B19177"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p>
    <w:p w14:paraId="4B26499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ročno pomivanje posode,</w:t>
      </w:r>
    </w:p>
    <w:p w14:paraId="16E0F028"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pomivalne stroje,</w:t>
      </w:r>
    </w:p>
    <w:p w14:paraId="4E69F603"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pranje perila,</w:t>
      </w:r>
    </w:p>
    <w:p w14:paraId="520FB5DE"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čiščenja,</w:t>
      </w:r>
    </w:p>
    <w:p w14:paraId="3FC0EB4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pranja perila.</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Ključni okoljski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008B1008">
        <w:rPr>
          <w:rStyle w:val="Sprotnaopomba-sklic"/>
          <w:rFonts w:ascii="Arial" w:eastAsia="Arial" w:hAnsi="Arial" w:cs="Arial"/>
          <w:sz w:val="20"/>
          <w:szCs w:val="20"/>
        </w:rPr>
        <w:footnoteReference w:id="1"/>
      </w:r>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Pristop k ZeJN</w:t>
      </w:r>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19.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3B939041" w14:textId="77777777" w:rsidR="00B82E3B" w:rsidRPr="008B1008" w:rsidRDefault="00B82E3B" w:rsidP="00B82E3B">
      <w:pPr>
        <w:spacing w:after="0"/>
        <w:rPr>
          <w:rFonts w:ascii="Arial" w:eastAsia="Arial" w:hAnsi="Arial" w:cs="Arial"/>
          <w:sz w:val="20"/>
          <w:szCs w:val="20"/>
        </w:rPr>
        <w:sectPr w:rsidR="00B82E3B" w:rsidRPr="008B1008">
          <w:pgSz w:w="11920" w:h="16860"/>
          <w:pgMar w:top="1320" w:right="1060" w:bottom="280" w:left="1100" w:header="0" w:footer="816" w:gutter="0"/>
          <w:cols w:space="708"/>
        </w:sectPr>
      </w:pPr>
      <w:r w:rsidRPr="008B1008">
        <w:rPr>
          <w:rFonts w:ascii="Arial" w:eastAsia="Arial" w:hAnsi="Arial" w:cs="Arial"/>
          <w:sz w:val="20"/>
          <w:szCs w:val="20"/>
        </w:rPr>
        <w:t>–</w:t>
      </w:r>
      <w:r w:rsidRPr="008B1008">
        <w:rPr>
          <w:rFonts w:ascii="Arial" w:eastAsia="Arial" w:hAnsi="Arial" w:cs="Arial"/>
          <w:sz w:val="20"/>
          <w:szCs w:val="20"/>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2711D95E" w14:textId="77777777" w:rsidR="00FD04E0" w:rsidRPr="008B1008" w:rsidRDefault="00FD04E0" w:rsidP="00FD04E0">
      <w:pPr>
        <w:spacing w:after="0"/>
        <w:jc w:val="both"/>
        <w:rPr>
          <w:rFonts w:ascii="Arial" w:eastAsia="Arial" w:hAnsi="Arial" w:cs="Arial"/>
          <w:b/>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77777777" w:rsidR="00D05E74" w:rsidRPr="008B1008" w:rsidRDefault="005E1970" w:rsidP="00D05E74">
      <w:pPr>
        <w:pStyle w:val="Odstavekseznama"/>
        <w:numPr>
          <w:ilvl w:val="0"/>
          <w:numId w:val="9"/>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t>Univerzalna čistila, čistila za sanitarne prostore, čistila za okna, detergent za ročno pomivanje posode, detergent za pomivalne stroje in detergent za pranje perila</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4E7C83FF" w14:textId="77777777" w:rsidR="007E7A76" w:rsidRPr="008B1008" w:rsidRDefault="007E7A76" w:rsidP="007E7A76">
            <w:pPr>
              <w:pStyle w:val="Default"/>
              <w:jc w:val="both"/>
              <w:rPr>
                <w:sz w:val="20"/>
                <w:szCs w:val="20"/>
              </w:rPr>
            </w:pPr>
            <w:r w:rsidRPr="008B1008">
              <w:rPr>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8B1008">
              <w:rPr>
                <w:rStyle w:val="Sprotnaopomba-sklic"/>
                <w:sz w:val="20"/>
                <w:szCs w:val="20"/>
              </w:rPr>
              <w:footnoteReference w:id="2"/>
            </w:r>
          </w:p>
          <w:p w14:paraId="19E09AD1" w14:textId="77777777" w:rsidR="007E7A76" w:rsidRPr="008B1008" w:rsidRDefault="007E7A76" w:rsidP="007E7A76">
            <w:pPr>
              <w:pStyle w:val="Default"/>
              <w:jc w:val="both"/>
              <w:rPr>
                <w:color w:val="auto"/>
              </w:rPr>
            </w:pPr>
          </w:p>
          <w:p w14:paraId="589FFAD9" w14:textId="77777777" w:rsidR="007E7A76" w:rsidRPr="008B1008" w:rsidRDefault="007E7A76" w:rsidP="007E7A76">
            <w:pPr>
              <w:pStyle w:val="Default"/>
              <w:jc w:val="both"/>
              <w:rPr>
                <w:sz w:val="20"/>
                <w:szCs w:val="20"/>
              </w:rPr>
            </w:pPr>
            <w:r w:rsidRPr="008B1008">
              <w:rPr>
                <w:sz w:val="20"/>
                <w:szCs w:val="20"/>
              </w:rPr>
              <w:t xml:space="preserve">– H300 (Smrtno pri zaužitju), </w:t>
            </w:r>
          </w:p>
          <w:p w14:paraId="0C673625" w14:textId="77777777" w:rsidR="007E7A76" w:rsidRPr="008B1008" w:rsidRDefault="007E7A76" w:rsidP="007E7A76">
            <w:pPr>
              <w:pStyle w:val="Default"/>
              <w:jc w:val="both"/>
              <w:rPr>
                <w:sz w:val="20"/>
                <w:szCs w:val="20"/>
              </w:rPr>
            </w:pPr>
            <w:r w:rsidRPr="008B1008">
              <w:rPr>
                <w:sz w:val="20"/>
                <w:szCs w:val="20"/>
              </w:rPr>
              <w:t xml:space="preserve">– H301 (Strupeno pri zaužitju), </w:t>
            </w:r>
          </w:p>
          <w:p w14:paraId="6E94DEB7" w14:textId="77777777" w:rsidR="007E7A76" w:rsidRPr="008B1008" w:rsidRDefault="007E7A76" w:rsidP="007E7A76">
            <w:pPr>
              <w:pStyle w:val="Default"/>
              <w:jc w:val="both"/>
              <w:rPr>
                <w:sz w:val="20"/>
                <w:szCs w:val="20"/>
              </w:rPr>
            </w:pPr>
            <w:r w:rsidRPr="008B1008">
              <w:rPr>
                <w:sz w:val="20"/>
                <w:szCs w:val="20"/>
              </w:rPr>
              <w:t xml:space="preserve">– H304 (Pri zaužitju in vstopu v dihalne poti je lahko smrtno), </w:t>
            </w:r>
          </w:p>
          <w:p w14:paraId="6030F1F0" w14:textId="77777777" w:rsidR="007E7A76" w:rsidRPr="008B1008" w:rsidRDefault="007E7A76" w:rsidP="007E7A76">
            <w:pPr>
              <w:pStyle w:val="Default"/>
              <w:jc w:val="both"/>
              <w:rPr>
                <w:sz w:val="20"/>
                <w:szCs w:val="20"/>
              </w:rPr>
            </w:pPr>
            <w:r w:rsidRPr="008B1008">
              <w:rPr>
                <w:sz w:val="20"/>
                <w:szCs w:val="20"/>
              </w:rPr>
              <w:t xml:space="preserve">– H310 (Smrtno v stiku s kožo), </w:t>
            </w:r>
          </w:p>
          <w:p w14:paraId="50BE6DE9" w14:textId="77777777" w:rsidR="007E7A76" w:rsidRPr="008B1008" w:rsidRDefault="007E7A76" w:rsidP="007E7A76">
            <w:pPr>
              <w:pStyle w:val="Default"/>
              <w:jc w:val="both"/>
              <w:rPr>
                <w:sz w:val="20"/>
                <w:szCs w:val="20"/>
              </w:rPr>
            </w:pPr>
            <w:r w:rsidRPr="008B1008">
              <w:rPr>
                <w:sz w:val="20"/>
                <w:szCs w:val="20"/>
              </w:rPr>
              <w:t xml:space="preserve">– H311 (Strupeno v stiku s kožo), </w:t>
            </w:r>
          </w:p>
          <w:p w14:paraId="348B68CC" w14:textId="77777777" w:rsidR="007E7A76" w:rsidRPr="008B1008" w:rsidRDefault="007E7A76" w:rsidP="007E7A76">
            <w:pPr>
              <w:pStyle w:val="Default"/>
              <w:jc w:val="both"/>
              <w:rPr>
                <w:sz w:val="20"/>
                <w:szCs w:val="20"/>
              </w:rPr>
            </w:pPr>
            <w:r w:rsidRPr="008B1008">
              <w:rPr>
                <w:sz w:val="20"/>
                <w:szCs w:val="20"/>
              </w:rPr>
              <w:t xml:space="preserve">– H330 (Smrtno pri vdihavanju), </w:t>
            </w:r>
          </w:p>
          <w:p w14:paraId="63403C30" w14:textId="77777777" w:rsidR="007E7A76" w:rsidRPr="008B1008" w:rsidRDefault="007E7A76" w:rsidP="007E7A76">
            <w:pPr>
              <w:pStyle w:val="Default"/>
              <w:jc w:val="both"/>
              <w:rPr>
                <w:sz w:val="20"/>
                <w:szCs w:val="20"/>
              </w:rPr>
            </w:pPr>
            <w:r w:rsidRPr="008B1008">
              <w:rPr>
                <w:sz w:val="20"/>
                <w:szCs w:val="20"/>
              </w:rPr>
              <w:t xml:space="preserve">– H331 (Strupeno pri vdihavanju), </w:t>
            </w:r>
          </w:p>
          <w:p w14:paraId="3251F4B9" w14:textId="77777777" w:rsidR="007E7A76" w:rsidRPr="008B1008" w:rsidRDefault="007E7A76" w:rsidP="007E7A76">
            <w:pPr>
              <w:pStyle w:val="Default"/>
              <w:jc w:val="both"/>
              <w:rPr>
                <w:sz w:val="20"/>
                <w:szCs w:val="20"/>
              </w:rPr>
            </w:pPr>
            <w:r w:rsidRPr="008B1008">
              <w:rPr>
                <w:sz w:val="20"/>
                <w:szCs w:val="20"/>
              </w:rPr>
              <w:t xml:space="preserve">– H340 (Lahko povzroči genske okvare), </w:t>
            </w:r>
          </w:p>
          <w:p w14:paraId="0D263DA5" w14:textId="77777777" w:rsidR="007E7A76" w:rsidRPr="008B1008" w:rsidRDefault="007E7A76" w:rsidP="007E7A76">
            <w:pPr>
              <w:pStyle w:val="Default"/>
              <w:jc w:val="both"/>
              <w:rPr>
                <w:sz w:val="20"/>
                <w:szCs w:val="20"/>
              </w:rPr>
            </w:pPr>
            <w:r w:rsidRPr="008B1008">
              <w:rPr>
                <w:sz w:val="20"/>
                <w:szCs w:val="20"/>
              </w:rPr>
              <w:t xml:space="preserve">– H341 (Sum povzročitve genskih okvar), </w:t>
            </w:r>
          </w:p>
          <w:p w14:paraId="0F178DA7" w14:textId="77777777" w:rsidR="007E7A76" w:rsidRPr="008B1008" w:rsidRDefault="007E7A76" w:rsidP="007E7A76">
            <w:pPr>
              <w:pStyle w:val="Default"/>
              <w:jc w:val="both"/>
              <w:rPr>
                <w:sz w:val="20"/>
                <w:szCs w:val="20"/>
              </w:rPr>
            </w:pPr>
            <w:r w:rsidRPr="008B1008">
              <w:rPr>
                <w:sz w:val="20"/>
                <w:szCs w:val="20"/>
              </w:rPr>
              <w:t xml:space="preserve">– H350 (Lahko povzroči raka), </w:t>
            </w:r>
          </w:p>
          <w:p w14:paraId="15A207AD" w14:textId="77777777" w:rsidR="007E7A76" w:rsidRPr="008B1008" w:rsidRDefault="007E7A76" w:rsidP="007E7A76">
            <w:pPr>
              <w:pStyle w:val="Default"/>
              <w:jc w:val="both"/>
              <w:rPr>
                <w:sz w:val="20"/>
                <w:szCs w:val="20"/>
              </w:rPr>
            </w:pPr>
            <w:r w:rsidRPr="008B1008">
              <w:rPr>
                <w:sz w:val="20"/>
                <w:szCs w:val="20"/>
              </w:rPr>
              <w:t xml:space="preserve">– H350i (Lahko povzroči raka pri vdihavanju), </w:t>
            </w:r>
          </w:p>
          <w:p w14:paraId="040D40AF" w14:textId="77777777" w:rsidR="007E7A76" w:rsidRPr="008B1008" w:rsidRDefault="007E7A76" w:rsidP="007E7A76">
            <w:pPr>
              <w:pStyle w:val="Default"/>
              <w:jc w:val="both"/>
              <w:rPr>
                <w:sz w:val="20"/>
                <w:szCs w:val="20"/>
              </w:rPr>
            </w:pPr>
            <w:r w:rsidRPr="008B1008">
              <w:rPr>
                <w:sz w:val="20"/>
                <w:szCs w:val="20"/>
              </w:rPr>
              <w:t xml:space="preserve">– H351 (Sum povzročitve raka), </w:t>
            </w:r>
          </w:p>
          <w:p w14:paraId="0B771BF8" w14:textId="77777777" w:rsidR="007E7A76" w:rsidRPr="008B1008" w:rsidRDefault="007E7A76" w:rsidP="007E7A76">
            <w:pPr>
              <w:pStyle w:val="Default"/>
              <w:jc w:val="both"/>
              <w:rPr>
                <w:sz w:val="20"/>
                <w:szCs w:val="20"/>
              </w:rPr>
            </w:pPr>
            <w:r w:rsidRPr="008B1008">
              <w:rPr>
                <w:sz w:val="20"/>
                <w:szCs w:val="20"/>
              </w:rPr>
              <w:t xml:space="preserve">– H360F (Lahko škodi plodnosti), </w:t>
            </w:r>
          </w:p>
          <w:p w14:paraId="7378BAE1" w14:textId="77777777" w:rsidR="007E7A76" w:rsidRPr="008B1008" w:rsidRDefault="007E7A76" w:rsidP="007E7A76">
            <w:pPr>
              <w:pStyle w:val="Default"/>
              <w:jc w:val="both"/>
              <w:rPr>
                <w:sz w:val="20"/>
                <w:szCs w:val="20"/>
              </w:rPr>
            </w:pPr>
            <w:r w:rsidRPr="008B1008">
              <w:rPr>
                <w:sz w:val="20"/>
                <w:szCs w:val="20"/>
              </w:rPr>
              <w:t xml:space="preserve">– H360D (Lahko škodi nerojenemu otroku), </w:t>
            </w:r>
          </w:p>
          <w:p w14:paraId="79A63602" w14:textId="77777777" w:rsidR="007E7A76" w:rsidRPr="008B1008" w:rsidRDefault="007E7A76" w:rsidP="007E7A76">
            <w:pPr>
              <w:pStyle w:val="Default"/>
              <w:jc w:val="both"/>
              <w:rPr>
                <w:sz w:val="20"/>
                <w:szCs w:val="20"/>
              </w:rPr>
            </w:pPr>
            <w:r w:rsidRPr="008B1008">
              <w:rPr>
                <w:sz w:val="20"/>
                <w:szCs w:val="20"/>
              </w:rPr>
              <w:t xml:space="preserve">– H360FD (Lahko škodi plodnosti, lahko škodi nerojenemu otroku), </w:t>
            </w:r>
          </w:p>
          <w:p w14:paraId="7872D6B2" w14:textId="77777777" w:rsidR="007E7A76" w:rsidRPr="008B1008" w:rsidRDefault="007E7A76" w:rsidP="007E7A76">
            <w:pPr>
              <w:pStyle w:val="Default"/>
              <w:jc w:val="both"/>
              <w:rPr>
                <w:sz w:val="20"/>
                <w:szCs w:val="20"/>
              </w:rPr>
            </w:pPr>
            <w:r w:rsidRPr="008B1008">
              <w:rPr>
                <w:sz w:val="20"/>
                <w:szCs w:val="20"/>
              </w:rPr>
              <w:t xml:space="preserve">– H360Fd (Lahko škodi plodnosti, sum, da škodi plodnosti), </w:t>
            </w:r>
          </w:p>
          <w:p w14:paraId="68A36120" w14:textId="77777777" w:rsidR="007E7A76" w:rsidRPr="008B1008" w:rsidRDefault="007E7A76" w:rsidP="007E7A76">
            <w:pPr>
              <w:pStyle w:val="Default"/>
              <w:jc w:val="both"/>
              <w:rPr>
                <w:sz w:val="20"/>
                <w:szCs w:val="20"/>
              </w:rPr>
            </w:pPr>
            <w:r w:rsidRPr="008B1008">
              <w:rPr>
                <w:sz w:val="20"/>
                <w:szCs w:val="20"/>
              </w:rPr>
              <w:t xml:space="preserve">– H360Df (Lahko škodi nerojenemu otroku, sum, da škodi plodnosti), </w:t>
            </w:r>
          </w:p>
          <w:p w14:paraId="5ED1E935" w14:textId="77777777" w:rsidR="007E7A76" w:rsidRPr="008B1008" w:rsidRDefault="007E7A76" w:rsidP="007E7A76">
            <w:pPr>
              <w:pStyle w:val="Default"/>
              <w:jc w:val="both"/>
              <w:rPr>
                <w:sz w:val="20"/>
                <w:szCs w:val="20"/>
              </w:rPr>
            </w:pPr>
            <w:r w:rsidRPr="008B1008">
              <w:rPr>
                <w:sz w:val="20"/>
                <w:szCs w:val="20"/>
              </w:rPr>
              <w:t xml:space="preserve">– H361f (Sum škodljivosti za plodnost), </w:t>
            </w:r>
          </w:p>
          <w:p w14:paraId="35EC7544" w14:textId="77777777" w:rsidR="007E7A76" w:rsidRPr="008B1008" w:rsidRDefault="007E7A76" w:rsidP="007E7A76">
            <w:pPr>
              <w:pStyle w:val="Default"/>
              <w:jc w:val="both"/>
              <w:rPr>
                <w:sz w:val="20"/>
                <w:szCs w:val="20"/>
              </w:rPr>
            </w:pPr>
            <w:r w:rsidRPr="008B1008">
              <w:rPr>
                <w:sz w:val="20"/>
                <w:szCs w:val="20"/>
              </w:rPr>
              <w:t xml:space="preserve">– H361d (Sum škodljivosti za nerojenega otroka), </w:t>
            </w:r>
          </w:p>
          <w:p w14:paraId="4B5B7177" w14:textId="77777777" w:rsidR="007E7A76" w:rsidRPr="008B1008" w:rsidRDefault="007E7A76" w:rsidP="007E7A76">
            <w:pPr>
              <w:pStyle w:val="Default"/>
              <w:jc w:val="both"/>
              <w:rPr>
                <w:sz w:val="20"/>
                <w:szCs w:val="20"/>
              </w:rPr>
            </w:pPr>
            <w:r w:rsidRPr="008B1008">
              <w:rPr>
                <w:sz w:val="20"/>
                <w:szCs w:val="20"/>
              </w:rPr>
              <w:t xml:space="preserve">– H361fd (Sum škodljivosti za plodnost, sum škodljivosti za nerojenega otroka), </w:t>
            </w:r>
          </w:p>
          <w:p w14:paraId="0E1CD22D" w14:textId="77777777" w:rsidR="007E7A76" w:rsidRPr="008B1008" w:rsidRDefault="007E7A76" w:rsidP="007E7A76">
            <w:pPr>
              <w:pStyle w:val="Default"/>
              <w:jc w:val="both"/>
              <w:rPr>
                <w:sz w:val="20"/>
                <w:szCs w:val="20"/>
              </w:rPr>
            </w:pPr>
            <w:r w:rsidRPr="008B1008">
              <w:rPr>
                <w:sz w:val="20"/>
                <w:szCs w:val="20"/>
              </w:rPr>
              <w:t xml:space="preserve">– H362 (Lahko škodi dojenim otrokom), </w:t>
            </w:r>
          </w:p>
          <w:p w14:paraId="02B7CA10" w14:textId="77777777" w:rsidR="007E7A76" w:rsidRPr="008B1008" w:rsidRDefault="007E7A76" w:rsidP="007E7A76">
            <w:pPr>
              <w:pStyle w:val="Default"/>
              <w:jc w:val="both"/>
              <w:rPr>
                <w:sz w:val="20"/>
                <w:szCs w:val="20"/>
              </w:rPr>
            </w:pPr>
            <w:r w:rsidRPr="008B1008">
              <w:rPr>
                <w:sz w:val="20"/>
                <w:szCs w:val="20"/>
              </w:rPr>
              <w:t xml:space="preserve">– H370 (Škodi organom), </w:t>
            </w:r>
          </w:p>
          <w:p w14:paraId="5FCF86C0" w14:textId="77777777" w:rsidR="007E7A76" w:rsidRPr="008B1008" w:rsidRDefault="007E7A76" w:rsidP="007E7A76">
            <w:pPr>
              <w:pStyle w:val="Default"/>
              <w:jc w:val="both"/>
              <w:rPr>
                <w:sz w:val="20"/>
                <w:szCs w:val="20"/>
              </w:rPr>
            </w:pPr>
            <w:r w:rsidRPr="008B1008">
              <w:rPr>
                <w:sz w:val="20"/>
                <w:szCs w:val="20"/>
              </w:rPr>
              <w:t xml:space="preserve">– H371 (Lahko škodi organom), </w:t>
            </w:r>
          </w:p>
          <w:p w14:paraId="377163C5" w14:textId="77777777" w:rsidR="007E7A76" w:rsidRPr="008B1008" w:rsidRDefault="007E7A76" w:rsidP="007E7A76">
            <w:pPr>
              <w:pStyle w:val="Default"/>
              <w:jc w:val="both"/>
              <w:rPr>
                <w:sz w:val="20"/>
                <w:szCs w:val="20"/>
              </w:rPr>
            </w:pPr>
            <w:r w:rsidRPr="008B1008">
              <w:rPr>
                <w:sz w:val="20"/>
                <w:szCs w:val="20"/>
              </w:rPr>
              <w:t xml:space="preserve">– H372 (Škodi organom pri dolgotrajni ali ponavljajoči se izpostavljenosti), </w:t>
            </w:r>
          </w:p>
          <w:p w14:paraId="140D5C41" w14:textId="77777777" w:rsidR="007E7A76" w:rsidRPr="008B1008" w:rsidRDefault="007E7A76" w:rsidP="007E7A76">
            <w:pPr>
              <w:pStyle w:val="Default"/>
              <w:jc w:val="both"/>
              <w:rPr>
                <w:sz w:val="20"/>
                <w:szCs w:val="20"/>
              </w:rPr>
            </w:pPr>
            <w:r w:rsidRPr="008B1008">
              <w:rPr>
                <w:sz w:val="20"/>
                <w:szCs w:val="20"/>
              </w:rPr>
              <w:t xml:space="preserve">– H373 (Lahko škodi organom pri dolgotrajni ali ponavljajoči se izpostavljenosti), </w:t>
            </w:r>
          </w:p>
          <w:p w14:paraId="5F98DB5D" w14:textId="77777777" w:rsidR="007E7A76" w:rsidRPr="008B1008" w:rsidRDefault="007E7A76" w:rsidP="007E7A76">
            <w:pPr>
              <w:pStyle w:val="Default"/>
              <w:jc w:val="both"/>
              <w:rPr>
                <w:sz w:val="20"/>
                <w:szCs w:val="20"/>
              </w:rPr>
            </w:pPr>
            <w:r w:rsidRPr="008B1008">
              <w:rPr>
                <w:sz w:val="20"/>
                <w:szCs w:val="20"/>
              </w:rPr>
              <w:t xml:space="preserve">– H400 (Zelo strupeno za vodno okolje), </w:t>
            </w:r>
          </w:p>
          <w:p w14:paraId="06247001" w14:textId="77777777" w:rsidR="007E7A76" w:rsidRPr="008B1008" w:rsidRDefault="007E7A76" w:rsidP="007E7A76">
            <w:pPr>
              <w:pStyle w:val="Default"/>
              <w:jc w:val="both"/>
              <w:rPr>
                <w:sz w:val="20"/>
                <w:szCs w:val="20"/>
              </w:rPr>
            </w:pPr>
            <w:r w:rsidRPr="008B1008">
              <w:rPr>
                <w:sz w:val="20"/>
                <w:szCs w:val="20"/>
              </w:rPr>
              <w:t xml:space="preserve">– H410 (Zelo strupeno za vodno okolje, z dolgotrajnimi učinki), </w:t>
            </w:r>
          </w:p>
          <w:p w14:paraId="3EE99B73" w14:textId="77777777" w:rsidR="007E7A76" w:rsidRPr="008B1008" w:rsidRDefault="007E7A76" w:rsidP="007E7A76">
            <w:pPr>
              <w:pStyle w:val="Default"/>
              <w:jc w:val="both"/>
              <w:rPr>
                <w:sz w:val="20"/>
                <w:szCs w:val="20"/>
              </w:rPr>
            </w:pPr>
            <w:r w:rsidRPr="008B1008">
              <w:rPr>
                <w:sz w:val="20"/>
                <w:szCs w:val="20"/>
              </w:rPr>
              <w:t xml:space="preserve">– H411 (Strupeno za vodno okolje, z dolgotrajnimi učinki), </w:t>
            </w:r>
          </w:p>
          <w:p w14:paraId="22FD5063" w14:textId="77777777" w:rsidR="007E7A76" w:rsidRPr="008B1008" w:rsidRDefault="007E7A76" w:rsidP="007E7A76">
            <w:pPr>
              <w:pStyle w:val="Default"/>
              <w:jc w:val="both"/>
              <w:rPr>
                <w:sz w:val="20"/>
                <w:szCs w:val="20"/>
              </w:rPr>
            </w:pPr>
            <w:r w:rsidRPr="008B1008">
              <w:rPr>
                <w:sz w:val="20"/>
                <w:szCs w:val="20"/>
              </w:rPr>
              <w:t xml:space="preserve">– H412 (Škodljivo za vodno okolje, z dolgotrajnimi učinki), </w:t>
            </w:r>
          </w:p>
          <w:p w14:paraId="6B01B5FC" w14:textId="77777777" w:rsidR="007E7A76" w:rsidRPr="008B1008" w:rsidRDefault="007E7A76" w:rsidP="007E7A76">
            <w:pPr>
              <w:pStyle w:val="Default"/>
              <w:jc w:val="both"/>
              <w:rPr>
                <w:sz w:val="20"/>
                <w:szCs w:val="20"/>
              </w:rPr>
            </w:pPr>
            <w:r w:rsidRPr="008B1008">
              <w:rPr>
                <w:sz w:val="20"/>
                <w:szCs w:val="20"/>
              </w:rPr>
              <w:t xml:space="preserve">– H413 (Lahko ima dolgotrajne škodljive učinke na vodno okolje), </w:t>
            </w:r>
          </w:p>
          <w:p w14:paraId="3BAF8473" w14:textId="77777777" w:rsidR="007E7A76" w:rsidRPr="008B1008" w:rsidRDefault="007E7A76" w:rsidP="007E7A76">
            <w:pPr>
              <w:pStyle w:val="Default"/>
              <w:jc w:val="both"/>
              <w:rPr>
                <w:sz w:val="20"/>
                <w:szCs w:val="20"/>
              </w:rPr>
            </w:pPr>
            <w:r w:rsidRPr="008B1008">
              <w:rPr>
                <w:sz w:val="20"/>
                <w:szCs w:val="20"/>
              </w:rPr>
              <w:t xml:space="preserve">– H59 (Nevarno ozonskemu plašču), </w:t>
            </w:r>
          </w:p>
          <w:p w14:paraId="57790C03" w14:textId="77777777" w:rsidR="007E7A76" w:rsidRPr="008B1008" w:rsidRDefault="007E7A76" w:rsidP="007E7A76">
            <w:pPr>
              <w:pStyle w:val="Default"/>
              <w:jc w:val="both"/>
              <w:rPr>
                <w:sz w:val="20"/>
                <w:szCs w:val="20"/>
              </w:rPr>
            </w:pPr>
            <w:r w:rsidRPr="008B1008">
              <w:rPr>
                <w:sz w:val="20"/>
                <w:szCs w:val="20"/>
              </w:rPr>
              <w:t xml:space="preserve">– EUH029 (V stiku z vodo se sprošča strupen plin), </w:t>
            </w:r>
          </w:p>
          <w:p w14:paraId="59CEBFEE" w14:textId="77777777" w:rsidR="007E7A76" w:rsidRPr="008B1008" w:rsidRDefault="007E7A76" w:rsidP="007E7A76">
            <w:pPr>
              <w:pStyle w:val="Default"/>
              <w:jc w:val="both"/>
              <w:rPr>
                <w:sz w:val="20"/>
                <w:szCs w:val="20"/>
              </w:rPr>
            </w:pPr>
            <w:r w:rsidRPr="008B1008">
              <w:rPr>
                <w:sz w:val="20"/>
                <w:szCs w:val="20"/>
              </w:rPr>
              <w:t xml:space="preserve">– EUH031 (V stiku s kislinami s sprošča strupen plin), </w:t>
            </w:r>
          </w:p>
          <w:p w14:paraId="6BA5FC6D" w14:textId="77777777" w:rsidR="007E7A76" w:rsidRPr="008B1008" w:rsidRDefault="007E7A76" w:rsidP="007E7A76">
            <w:pPr>
              <w:pStyle w:val="Default"/>
              <w:jc w:val="both"/>
              <w:rPr>
                <w:sz w:val="20"/>
                <w:szCs w:val="20"/>
              </w:rPr>
            </w:pPr>
            <w:r w:rsidRPr="008B1008">
              <w:rPr>
                <w:sz w:val="20"/>
                <w:szCs w:val="20"/>
              </w:rPr>
              <w:t xml:space="preserve">– EUH032 (V stiku s kislinami se sprošča zelo strupen plin), </w:t>
            </w:r>
          </w:p>
          <w:p w14:paraId="59D1E22C" w14:textId="77777777" w:rsidR="007E7A76" w:rsidRPr="008B1008" w:rsidRDefault="007E7A76" w:rsidP="007E7A76">
            <w:pPr>
              <w:pStyle w:val="Default"/>
              <w:jc w:val="both"/>
              <w:rPr>
                <w:sz w:val="20"/>
                <w:szCs w:val="20"/>
              </w:rPr>
            </w:pPr>
            <w:r w:rsidRPr="008B1008">
              <w:rPr>
                <w:sz w:val="20"/>
                <w:szCs w:val="20"/>
              </w:rPr>
              <w:t xml:space="preserve">– EUH070 (Strupeno ob stiku z očmi), </w:t>
            </w:r>
          </w:p>
          <w:p w14:paraId="63DEA67F" w14:textId="77777777" w:rsidR="007E7A76" w:rsidRPr="008B1008" w:rsidRDefault="007E7A76" w:rsidP="007E7A76">
            <w:pPr>
              <w:pStyle w:val="Default"/>
              <w:jc w:val="both"/>
              <w:rPr>
                <w:sz w:val="20"/>
                <w:szCs w:val="20"/>
              </w:rPr>
            </w:pPr>
            <w:r w:rsidRPr="008B1008">
              <w:rPr>
                <w:sz w:val="20"/>
                <w:szCs w:val="20"/>
              </w:rPr>
              <w:t xml:space="preserve">– H334 (Lahko povzroči simptome alergije ali astme ali težave z dihanjem pri vdihavanju), </w:t>
            </w:r>
          </w:p>
          <w:p w14:paraId="6FA64148" w14:textId="77777777" w:rsidR="007E7A76" w:rsidRPr="008B1008" w:rsidRDefault="007E7A76" w:rsidP="007E7A76">
            <w:pPr>
              <w:pStyle w:val="Default"/>
              <w:jc w:val="both"/>
              <w:rPr>
                <w:sz w:val="20"/>
                <w:szCs w:val="20"/>
              </w:rPr>
            </w:pPr>
            <w:r w:rsidRPr="008B1008">
              <w:rPr>
                <w:sz w:val="20"/>
                <w:szCs w:val="20"/>
              </w:rPr>
              <w:t>– H317 (Lahko povzroči alergijski odziv kože),</w:t>
            </w:r>
          </w:p>
          <w:p w14:paraId="58235D9E" w14:textId="77777777" w:rsidR="00735C4A" w:rsidRPr="008B1008" w:rsidRDefault="007E7A76" w:rsidP="007E7A76">
            <w:pPr>
              <w:pStyle w:val="Default"/>
              <w:jc w:val="both"/>
              <w:rPr>
                <w:sz w:val="20"/>
                <w:szCs w:val="20"/>
              </w:rPr>
            </w:pPr>
            <w:r w:rsidRPr="008B1008">
              <w:rPr>
                <w:sz w:val="20"/>
                <w:szCs w:val="20"/>
              </w:rPr>
              <w:t>– H420 (Škodljivo za javno zdravje in okolje zaradi uničevan</w:t>
            </w:r>
            <w:r w:rsidR="00735C4A" w:rsidRPr="008B1008">
              <w:rPr>
                <w:sz w:val="20"/>
                <w:szCs w:val="20"/>
              </w:rPr>
              <w:t xml:space="preserve">ja ozona v zgornji atmosferi). </w:t>
            </w:r>
          </w:p>
          <w:p w14:paraId="1404908E" w14:textId="77777777" w:rsidR="005B4F10" w:rsidRDefault="005B4F10" w:rsidP="00210953">
            <w:pPr>
              <w:pStyle w:val="Default"/>
              <w:jc w:val="both"/>
              <w:rPr>
                <w:sz w:val="20"/>
                <w:szCs w:val="20"/>
              </w:rPr>
            </w:pPr>
          </w:p>
          <w:p w14:paraId="5FCB56FB" w14:textId="4224ACC3"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77777777" w:rsidR="00210953" w:rsidRPr="008B1008" w:rsidRDefault="00210953" w:rsidP="00210953">
            <w:pPr>
              <w:pStyle w:val="Default"/>
              <w:jc w:val="both"/>
              <w:rPr>
                <w:sz w:val="20"/>
                <w:szCs w:val="20"/>
                <w:u w:val="single"/>
              </w:rPr>
            </w:pPr>
          </w:p>
          <w:p w14:paraId="79F7CFED" w14:textId="77777777"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77777777"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77777777" w:rsidR="00210953" w:rsidRPr="008B1008" w:rsidRDefault="00210953" w:rsidP="00210953">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77777777"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77777777"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5E1970" w:rsidRPr="008B1008" w14:paraId="35BDB33B" w14:textId="77777777" w:rsidTr="00210953">
        <w:trPr>
          <w:trHeight w:val="2594"/>
        </w:trPr>
        <w:tc>
          <w:tcPr>
            <w:tcW w:w="959" w:type="dxa"/>
          </w:tcPr>
          <w:p w14:paraId="1EBB2B55" w14:textId="77777777" w:rsidR="005E1970" w:rsidRPr="008B1008" w:rsidRDefault="00210953" w:rsidP="00210953">
            <w:pPr>
              <w:jc w:val="center"/>
              <w:rPr>
                <w:rFonts w:ascii="Arial" w:eastAsia="Arial" w:hAnsi="Arial" w:cs="Arial"/>
                <w:sz w:val="20"/>
                <w:szCs w:val="20"/>
              </w:rPr>
            </w:pPr>
            <w:r w:rsidRPr="008B1008">
              <w:rPr>
                <w:rFonts w:ascii="Arial" w:eastAsia="Arial" w:hAnsi="Arial" w:cs="Arial"/>
                <w:sz w:val="20"/>
                <w:szCs w:val="20"/>
              </w:rPr>
              <w:lastRenderedPageBreak/>
              <w:t>2.</w:t>
            </w:r>
          </w:p>
        </w:tc>
        <w:tc>
          <w:tcPr>
            <w:tcW w:w="8373" w:type="dxa"/>
          </w:tcPr>
          <w:p w14:paraId="0D7A2310" w14:textId="77777777" w:rsidR="005E1970" w:rsidRPr="008B1008" w:rsidRDefault="00210953" w:rsidP="00210953">
            <w:pPr>
              <w:jc w:val="both"/>
              <w:rPr>
                <w:rFonts w:ascii="Arial" w:eastAsia="Arial" w:hAnsi="Arial" w:cs="Arial"/>
                <w:color w:val="000000" w:themeColor="text1"/>
                <w:sz w:val="20"/>
                <w:szCs w:val="20"/>
              </w:rPr>
            </w:pPr>
            <w:r w:rsidRPr="008B1008">
              <w:rPr>
                <w:rFonts w:ascii="Arial" w:eastAsia="Arial" w:hAnsi="Arial" w:cs="Arial"/>
                <w:color w:val="000000" w:themeColor="text1"/>
                <w:sz w:val="20"/>
                <w:szCs w:val="20"/>
              </w:rPr>
              <w:t>Kritična volumska razredčitev (</w:t>
            </w:r>
            <w:proofErr w:type="spellStart"/>
            <w:r w:rsidRPr="008B1008">
              <w:rPr>
                <w:rFonts w:ascii="Arial" w:eastAsia="Arial" w:hAnsi="Arial" w:cs="Arial"/>
                <w:color w:val="000000" w:themeColor="text1"/>
                <w:sz w:val="20"/>
                <w:szCs w:val="20"/>
              </w:rPr>
              <w:t>CDVkronično</w:t>
            </w:r>
            <w:proofErr w:type="spellEnd"/>
            <w:r w:rsidRPr="008B1008">
              <w:rPr>
                <w:rFonts w:ascii="Arial" w:eastAsia="Arial" w:hAnsi="Arial" w:cs="Arial"/>
                <w:color w:val="000000" w:themeColor="text1"/>
                <w:sz w:val="20"/>
                <w:szCs w:val="20"/>
              </w:rPr>
              <w:t>) univerzalnih čistil ne sme presegati naslednjih mejnih vrednosti za referenčni odmerek:</w:t>
            </w:r>
          </w:p>
          <w:p w14:paraId="219FE5B8" w14:textId="77777777" w:rsidR="00210953" w:rsidRPr="008B1008" w:rsidRDefault="00210953" w:rsidP="00210953">
            <w:pPr>
              <w:jc w:val="both"/>
              <w:rPr>
                <w:rFonts w:ascii="Arial" w:eastAsia="Arial" w:hAnsi="Arial" w:cs="Arial"/>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4102"/>
              <w:gridCol w:w="4035"/>
            </w:tblGrid>
            <w:tr w:rsidR="00210953" w:rsidRPr="008B1008" w14:paraId="2D45B70A" w14:textId="77777777" w:rsidTr="00210953">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C9392"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605B4"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Mejna vrednost CDV (l/l raztopine za čiščenje)</w:t>
                  </w:r>
                </w:p>
              </w:tc>
            </w:tr>
            <w:tr w:rsidR="00210953" w:rsidRPr="008B1008" w14:paraId="7D4B2BA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BBCA5"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19D0E0C2"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350 000</w:t>
                  </w:r>
                </w:p>
              </w:tc>
            </w:tr>
            <w:tr w:rsidR="00210953" w:rsidRPr="008B1008" w14:paraId="3115288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6497C"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2CDED4C"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18 000</w:t>
                  </w:r>
                </w:p>
              </w:tc>
            </w:tr>
          </w:tbl>
          <w:p w14:paraId="13C03ABB" w14:textId="77777777" w:rsidR="00210953" w:rsidRPr="008B1008" w:rsidRDefault="00210953" w:rsidP="00210953">
            <w:pPr>
              <w:jc w:val="both"/>
              <w:rPr>
                <w:rFonts w:ascii="Arial" w:eastAsia="Arial" w:hAnsi="Arial" w:cs="Arial"/>
                <w:sz w:val="20"/>
                <w:szCs w:val="20"/>
              </w:rPr>
            </w:pPr>
          </w:p>
          <w:p w14:paraId="5099DC31" w14:textId="0E2A57A7" w:rsidR="00735DA9" w:rsidRPr="008B1008" w:rsidRDefault="00735DA9" w:rsidP="00735DA9">
            <w:pPr>
              <w:jc w:val="both"/>
              <w:rPr>
                <w:rFonts w:ascii="Arial" w:eastAsia="Arial" w:hAnsi="Arial" w:cs="Arial"/>
                <w:sz w:val="20"/>
                <w:szCs w:val="20"/>
              </w:rPr>
            </w:pPr>
            <w:r w:rsidRPr="008B1008">
              <w:rPr>
                <w:rFonts w:ascii="Arial" w:eastAsia="Arial" w:hAnsi="Arial" w:cs="Arial"/>
                <w:sz w:val="20"/>
                <w:szCs w:val="20"/>
              </w:rPr>
              <w:t>Način</w:t>
            </w:r>
            <w:r w:rsidR="005B4F10">
              <w:rPr>
                <w:rFonts w:ascii="Arial" w:eastAsia="Arial" w:hAnsi="Arial" w:cs="Arial"/>
                <w:sz w:val="20"/>
                <w:szCs w:val="20"/>
              </w:rPr>
              <w:t>i</w:t>
            </w:r>
            <w:r w:rsidRPr="008B1008">
              <w:rPr>
                <w:rFonts w:ascii="Arial" w:eastAsia="Arial" w:hAnsi="Arial" w:cs="Arial"/>
                <w:sz w:val="20"/>
                <w:szCs w:val="20"/>
              </w:rPr>
              <w:t xml:space="preserve"> dokazovanja</w:t>
            </w:r>
            <w:r w:rsidR="00CF74D6" w:rsidRPr="008B1008">
              <w:rPr>
                <w:rFonts w:ascii="Arial" w:eastAsia="Arial" w:hAnsi="Arial" w:cs="Arial"/>
                <w:sz w:val="20"/>
                <w:szCs w:val="20"/>
              </w:rPr>
              <w:t>:</w:t>
            </w:r>
          </w:p>
          <w:p w14:paraId="39A12FD9" w14:textId="77777777" w:rsidR="00735DA9" w:rsidRPr="008B1008" w:rsidRDefault="00735DA9" w:rsidP="00735DA9">
            <w:pPr>
              <w:jc w:val="both"/>
              <w:rPr>
                <w:rFonts w:ascii="Arial" w:eastAsia="Arial" w:hAnsi="Arial" w:cs="Arial"/>
                <w:sz w:val="20"/>
                <w:szCs w:val="20"/>
                <w:u w:val="single"/>
              </w:rPr>
            </w:pPr>
          </w:p>
          <w:p w14:paraId="77B56ED2" w14:textId="2989DD3C" w:rsidR="00087962" w:rsidRPr="008B1008" w:rsidRDefault="00735DA9" w:rsidP="00087962">
            <w:pPr>
              <w:jc w:val="both"/>
              <w:rPr>
                <w:rFonts w:ascii="Arial" w:eastAsia="Arial" w:hAnsi="Arial" w:cs="Arial"/>
                <w:sz w:val="20"/>
                <w:szCs w:val="20"/>
              </w:rPr>
            </w:pPr>
            <w:r w:rsidRPr="008B1008">
              <w:rPr>
                <w:rFonts w:ascii="Arial" w:eastAsia="Arial" w:hAnsi="Arial" w:cs="Arial"/>
                <w:sz w:val="20"/>
                <w:szCs w:val="20"/>
              </w:rPr>
              <w:t>Ponudnik  predloži izračun</w:t>
            </w:r>
            <w:r w:rsidR="009B0EF8">
              <w:rPr>
                <w:rStyle w:val="Sprotnaopomba-sklic"/>
                <w:rFonts w:ascii="Arial" w:eastAsia="Arial" w:hAnsi="Arial" w:cs="Arial"/>
                <w:sz w:val="20"/>
                <w:szCs w:val="20"/>
              </w:rPr>
              <w:footnoteReference w:id="3"/>
            </w:r>
            <w:r w:rsidRPr="008B1008">
              <w:rPr>
                <w:rFonts w:ascii="Arial" w:eastAsia="Arial" w:hAnsi="Arial" w:cs="Arial"/>
                <w:sz w:val="20"/>
                <w:szCs w:val="20"/>
              </w:rPr>
              <w:t xml:space="preserve">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proizvoda. Preglednica za izračun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je na voljo na spletni strani znaka EU za okolje. Vrednost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12"/>
                <w:szCs w:val="20"/>
              </w:rPr>
              <w:t xml:space="preserve"> </w:t>
            </w:r>
            <w:r w:rsidRPr="008B1008">
              <w:rPr>
                <w:rFonts w:ascii="Arial" w:eastAsia="Arial" w:hAnsi="Arial" w:cs="Arial"/>
                <w:sz w:val="20"/>
                <w:szCs w:val="20"/>
              </w:rPr>
              <w:t>se za vse dodane snovi (i) v proizvodu, z izjemo mikroorganizmov, izračuna po naslednji enačbi:</w:t>
            </w:r>
          </w:p>
          <w:p w14:paraId="06696A13" w14:textId="77777777" w:rsidR="00D634F8" w:rsidRPr="008B1008" w:rsidRDefault="00A428D7" w:rsidP="00D634F8">
            <w:pPr>
              <w:jc w:val="center"/>
              <w:rPr>
                <w:rFonts w:ascii="Arial" w:eastAsia="Arial" w:hAnsi="Arial" w:cs="Arial"/>
                <w:sz w:val="28"/>
                <w:szCs w:val="20"/>
              </w:rPr>
            </w:pPr>
            <w:r>
              <w:rPr>
                <w:noProof/>
                <w:sz w:val="19"/>
                <w:szCs w:val="19"/>
                <w:lang w:eastAsia="sl-SI"/>
              </w:rPr>
              <w:drawing>
                <wp:inline distT="0" distB="0" distL="0" distR="0" wp14:anchorId="756CDC87" wp14:editId="624EAB7A">
                  <wp:extent cx="3762375" cy="647700"/>
                  <wp:effectExtent l="0" t="0" r="9525" b="0"/>
                  <wp:docPr id="4" name="Slika 4"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15171114" w14:textId="77777777" w:rsidR="00D634F8" w:rsidRPr="008B1008" w:rsidRDefault="00D634F8" w:rsidP="00D634F8">
            <w:pPr>
              <w:jc w:val="both"/>
              <w:rPr>
                <w:rFonts w:ascii="Arial" w:eastAsia="Arial" w:hAnsi="Arial" w:cs="Arial"/>
                <w:sz w:val="20"/>
                <w:szCs w:val="20"/>
              </w:rPr>
            </w:pPr>
            <w:r w:rsidRPr="008B1008">
              <w:rPr>
                <w:rFonts w:ascii="Arial" w:eastAsia="Arial" w:hAnsi="Arial" w:cs="Arial"/>
                <w:sz w:val="20"/>
                <w:szCs w:val="20"/>
              </w:rPr>
              <w:t xml:space="preserve">Pri čemer je: </w:t>
            </w:r>
          </w:p>
          <w:p w14:paraId="30F6EC41" w14:textId="77777777" w:rsidR="00D634F8" w:rsidRPr="008B1008" w:rsidRDefault="00D634F8" w:rsidP="00D634F8">
            <w:pPr>
              <w:jc w:val="both"/>
              <w:rPr>
                <w:rFonts w:ascii="Arial" w:eastAsia="Arial" w:hAnsi="Arial" w:cs="Arial"/>
                <w:sz w:val="20"/>
                <w:szCs w:val="20"/>
              </w:rPr>
            </w:pPr>
          </w:p>
          <w:p w14:paraId="0BD2581A"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odmerek(i)</w:t>
            </w:r>
            <w:r w:rsidR="00087962" w:rsidRPr="008B1008">
              <w:rPr>
                <w:rFonts w:ascii="Arial" w:eastAsia="Arial" w:hAnsi="Arial" w:cs="Arial"/>
                <w:sz w:val="20"/>
                <w:szCs w:val="20"/>
              </w:rPr>
              <w:t>:</w:t>
            </w:r>
            <w:r w:rsidRPr="008B1008">
              <w:rPr>
                <w:rFonts w:ascii="Arial" w:eastAsia="Arial" w:hAnsi="Arial" w:cs="Arial"/>
                <w:sz w:val="20"/>
                <w:szCs w:val="20"/>
              </w:rPr>
              <w:t xml:space="preserve"> masa snovi (v gramih) (i) v refer</w:t>
            </w:r>
            <w:r w:rsidR="00087962" w:rsidRPr="008B1008">
              <w:rPr>
                <w:rFonts w:ascii="Arial" w:eastAsia="Arial" w:hAnsi="Arial" w:cs="Arial"/>
                <w:sz w:val="20"/>
                <w:szCs w:val="20"/>
              </w:rPr>
              <w:t xml:space="preserve">enčnem odmerku; </w:t>
            </w:r>
          </w:p>
          <w:p w14:paraId="1F8A92CC"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DF(i): fak</w:t>
            </w:r>
            <w:r w:rsidR="00087962" w:rsidRPr="008B1008">
              <w:rPr>
                <w:rFonts w:ascii="Arial" w:eastAsia="Arial" w:hAnsi="Arial" w:cs="Arial"/>
                <w:sz w:val="20"/>
                <w:szCs w:val="20"/>
              </w:rPr>
              <w:t xml:space="preserve">tor razgradljivosti snovi (i); </w:t>
            </w:r>
          </w:p>
          <w:p w14:paraId="222E5C2D" w14:textId="77777777" w:rsidR="00D634F8" w:rsidRPr="008B1008" w:rsidRDefault="00D634F8" w:rsidP="00087962">
            <w:pPr>
              <w:spacing w:line="276" w:lineRule="auto"/>
              <w:jc w:val="both"/>
              <w:rPr>
                <w:rFonts w:ascii="Arial" w:eastAsia="Arial" w:hAnsi="Arial" w:cs="Arial"/>
                <w:sz w:val="20"/>
                <w:szCs w:val="20"/>
              </w:rPr>
            </w:pPr>
            <w:proofErr w:type="spellStart"/>
            <w:r w:rsidRPr="008B1008">
              <w:rPr>
                <w:rFonts w:ascii="Arial" w:eastAsia="Arial" w:hAnsi="Arial" w:cs="Arial"/>
                <w:sz w:val="20"/>
                <w:szCs w:val="20"/>
              </w:rPr>
              <w:t>TFkronični</w:t>
            </w:r>
            <w:proofErr w:type="spellEnd"/>
            <w:r w:rsidRPr="008B1008">
              <w:rPr>
                <w:rFonts w:ascii="Arial" w:eastAsia="Arial" w:hAnsi="Arial" w:cs="Arial"/>
                <w:sz w:val="20"/>
                <w:szCs w:val="20"/>
              </w:rPr>
              <w:t xml:space="preserve">(i): faktor kronične strupenosti snovi (i). </w:t>
            </w:r>
          </w:p>
          <w:p w14:paraId="6792E96F" w14:textId="77777777" w:rsidR="00D634F8" w:rsidRPr="008B1008" w:rsidRDefault="00D634F8" w:rsidP="00D634F8">
            <w:pPr>
              <w:jc w:val="both"/>
              <w:rPr>
                <w:rFonts w:ascii="Arial" w:eastAsia="Arial" w:hAnsi="Arial" w:cs="Arial"/>
                <w:sz w:val="20"/>
                <w:szCs w:val="20"/>
              </w:rPr>
            </w:pPr>
          </w:p>
          <w:p w14:paraId="0A124548" w14:textId="77777777" w:rsidR="00D634F8" w:rsidRPr="008B1008" w:rsidRDefault="00D634F8" w:rsidP="00D634F8">
            <w:pPr>
              <w:jc w:val="both"/>
              <w:rPr>
                <w:rFonts w:ascii="Arial" w:eastAsia="Arial" w:hAnsi="Arial" w:cs="Arial"/>
                <w:sz w:val="20"/>
                <w:szCs w:val="20"/>
              </w:rPr>
            </w:pPr>
          </w:p>
          <w:p w14:paraId="79F89B97" w14:textId="789C5CC0" w:rsidR="00A428D7" w:rsidRDefault="00D634F8" w:rsidP="00735C4A">
            <w:pPr>
              <w:jc w:val="both"/>
              <w:rPr>
                <w:rFonts w:ascii="Arial" w:eastAsia="Arial" w:hAnsi="Arial" w:cs="Arial"/>
                <w:sz w:val="20"/>
                <w:szCs w:val="20"/>
              </w:rPr>
            </w:pPr>
            <w:r w:rsidRPr="008B1008">
              <w:rPr>
                <w:rFonts w:ascii="Arial" w:eastAsia="Arial" w:hAnsi="Arial" w:cs="Arial"/>
                <w:sz w:val="20"/>
                <w:szCs w:val="20"/>
              </w:rPr>
              <w:t>Vrednosti param</w:t>
            </w:r>
            <w:r w:rsidR="00087962" w:rsidRPr="008B1008">
              <w:rPr>
                <w:rFonts w:ascii="Arial" w:eastAsia="Arial" w:hAnsi="Arial" w:cs="Arial"/>
                <w:sz w:val="20"/>
                <w:szCs w:val="20"/>
              </w:rPr>
              <w:t xml:space="preserve">etrov DF(i) in </w:t>
            </w:r>
            <w:proofErr w:type="spellStart"/>
            <w:r w:rsidR="00087962" w:rsidRPr="008B1008">
              <w:rPr>
                <w:rFonts w:ascii="Arial" w:eastAsia="Arial" w:hAnsi="Arial" w:cs="Arial"/>
                <w:sz w:val="20"/>
                <w:szCs w:val="20"/>
              </w:rPr>
              <w:t>TFkronični</w:t>
            </w:r>
            <w:proofErr w:type="spellEnd"/>
            <w:r w:rsidR="00087962" w:rsidRPr="008B1008">
              <w:rPr>
                <w:rFonts w:ascii="Arial" w:eastAsia="Arial" w:hAnsi="Arial" w:cs="Arial"/>
                <w:sz w:val="20"/>
                <w:szCs w:val="20"/>
              </w:rPr>
              <w:t>(i) so navedene v</w:t>
            </w:r>
            <w:r w:rsidRPr="008B1008">
              <w:rPr>
                <w:rFonts w:ascii="Arial" w:eastAsia="Arial" w:hAnsi="Arial" w:cs="Arial"/>
                <w:sz w:val="20"/>
                <w:szCs w:val="20"/>
              </w:rPr>
              <w:t xml:space="preserve"> delu A seznama DID. Če dodana snov ni vključena v del A, </w:t>
            </w:r>
            <w:r w:rsidR="00087962" w:rsidRPr="008B1008">
              <w:rPr>
                <w:rFonts w:ascii="Arial" w:eastAsia="Arial" w:hAnsi="Arial" w:cs="Arial"/>
                <w:sz w:val="20"/>
                <w:szCs w:val="20"/>
              </w:rPr>
              <w:t>ponudnik</w:t>
            </w:r>
            <w:r w:rsidRPr="008B1008">
              <w:rPr>
                <w:rFonts w:ascii="Arial" w:eastAsia="Arial" w:hAnsi="Arial" w:cs="Arial"/>
                <w:sz w:val="20"/>
                <w:szCs w:val="20"/>
              </w:rPr>
              <w:t xml:space="preserve"> oceni vrednosti v skladu s pristopom, opisanim v delu B navedenega seznama in priloži povezano dokumentacijo.</w:t>
            </w:r>
          </w:p>
          <w:p w14:paraId="219F1B2D" w14:textId="6FE256B3" w:rsidR="005B4F10" w:rsidRDefault="005B4F10" w:rsidP="00735C4A">
            <w:pPr>
              <w:jc w:val="both"/>
              <w:rPr>
                <w:rFonts w:ascii="Arial" w:eastAsia="Arial" w:hAnsi="Arial" w:cs="Arial"/>
                <w:sz w:val="20"/>
                <w:szCs w:val="20"/>
              </w:rPr>
            </w:pPr>
          </w:p>
          <w:p w14:paraId="59250A8F" w14:textId="1A826483" w:rsidR="005B4F10" w:rsidRPr="005B4F10" w:rsidRDefault="005B4F10" w:rsidP="00735C4A">
            <w:pPr>
              <w:jc w:val="both"/>
              <w:rPr>
                <w:rFonts w:ascii="Arial" w:eastAsia="Arial" w:hAnsi="Arial" w:cs="Arial"/>
                <w:i/>
                <w:iCs/>
                <w:sz w:val="20"/>
                <w:szCs w:val="20"/>
              </w:rPr>
            </w:pPr>
            <w:r>
              <w:rPr>
                <w:rFonts w:ascii="Arial" w:eastAsia="Arial" w:hAnsi="Arial" w:cs="Arial"/>
                <w:sz w:val="20"/>
                <w:szCs w:val="20"/>
              </w:rPr>
              <w:t xml:space="preserve">Ustrezno dokazilo je tudi </w:t>
            </w:r>
            <w:r w:rsidRPr="005B4F10">
              <w:rPr>
                <w:rFonts w:ascii="Arial" w:eastAsia="Arial" w:hAnsi="Arial" w:cs="Arial"/>
                <w:sz w:val="20"/>
                <w:szCs w:val="20"/>
              </w:rPr>
              <w:t xml:space="preserve">potrdilo, da ima blago znak za okolje EU za čistila (angl. </w:t>
            </w:r>
            <w:proofErr w:type="spellStart"/>
            <w:r w:rsidRPr="005B4F10">
              <w:rPr>
                <w:rFonts w:ascii="Arial" w:eastAsia="Arial" w:hAnsi="Arial" w:cs="Arial"/>
                <w:i/>
                <w:iCs/>
                <w:sz w:val="20"/>
                <w:szCs w:val="20"/>
              </w:rPr>
              <w:t>Ecolabel</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for</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Hard</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Surface</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Cleaning</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products</w:t>
            </w:r>
            <w:proofErr w:type="spellEnd"/>
            <w:r w:rsidRPr="005B4F10">
              <w:rPr>
                <w:rFonts w:ascii="Arial" w:eastAsia="Arial" w:hAnsi="Arial" w:cs="Arial"/>
                <w:i/>
                <w:iCs/>
                <w:sz w:val="20"/>
                <w:szCs w:val="20"/>
              </w:rPr>
              <w:t>).</w:t>
            </w:r>
          </w:p>
          <w:p w14:paraId="5175F826" w14:textId="77777777" w:rsidR="00F02706" w:rsidRPr="008B1008" w:rsidRDefault="00F02706" w:rsidP="00735C4A">
            <w:pPr>
              <w:jc w:val="both"/>
              <w:rPr>
                <w:rFonts w:ascii="Arial" w:eastAsia="Arial" w:hAnsi="Arial" w:cs="Arial"/>
                <w:sz w:val="6"/>
                <w:szCs w:val="20"/>
              </w:rPr>
            </w:pPr>
          </w:p>
        </w:tc>
      </w:tr>
      <w:tr w:rsidR="005E1970" w:rsidRPr="008B1008" w14:paraId="33EF65F9" w14:textId="77777777" w:rsidTr="00087962">
        <w:trPr>
          <w:trHeight w:val="708"/>
        </w:trPr>
        <w:tc>
          <w:tcPr>
            <w:tcW w:w="959" w:type="dxa"/>
          </w:tcPr>
          <w:p w14:paraId="4991A7B7" w14:textId="77777777" w:rsidR="005E1970" w:rsidRPr="008B1008" w:rsidRDefault="00087962" w:rsidP="00087962">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73DBE3AE" w14:textId="77777777" w:rsidR="00087962" w:rsidRPr="008B1008" w:rsidRDefault="00087962" w:rsidP="00087962">
            <w:pPr>
              <w:pStyle w:val="Default"/>
              <w:jc w:val="both"/>
              <w:rPr>
                <w:sz w:val="20"/>
                <w:szCs w:val="20"/>
              </w:rPr>
            </w:pPr>
            <w:r w:rsidRPr="008B1008">
              <w:rPr>
                <w:sz w:val="20"/>
                <w:szCs w:val="20"/>
              </w:rPr>
              <w:t xml:space="preserve">Univerzalno čistilo, čistilo za sanitarne prostore, čistilo za okna, detergent za ročno pomivanje posode, detergent za pomivalne stroje in detergent za pranje perila ne smejo vsebovati: </w:t>
            </w:r>
          </w:p>
          <w:p w14:paraId="55BA7FFF" w14:textId="77777777" w:rsidR="00087962" w:rsidRPr="008B1008" w:rsidRDefault="00087962" w:rsidP="00087962">
            <w:pPr>
              <w:pStyle w:val="Default"/>
              <w:jc w:val="both"/>
              <w:rPr>
                <w:sz w:val="20"/>
                <w:szCs w:val="20"/>
              </w:rPr>
            </w:pPr>
          </w:p>
          <w:p w14:paraId="6ECD4827" w14:textId="77777777" w:rsidR="00087962" w:rsidRPr="008B1008" w:rsidRDefault="00087962" w:rsidP="00087962">
            <w:pPr>
              <w:pStyle w:val="Default"/>
              <w:jc w:val="both"/>
              <w:rPr>
                <w:sz w:val="20"/>
                <w:szCs w:val="20"/>
              </w:rPr>
            </w:pPr>
            <w:r w:rsidRPr="008B1008">
              <w:rPr>
                <w:sz w:val="20"/>
                <w:szCs w:val="20"/>
              </w:rPr>
              <w:t xml:space="preserve">– več kot 0,02 g fosforja na funkcionalno enoto univerzalnega čistila, </w:t>
            </w:r>
          </w:p>
          <w:p w14:paraId="5455FD4C"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01E333A4"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0440C4B1" w14:textId="77777777" w:rsidR="00087962" w:rsidRPr="008B1008" w:rsidRDefault="00087962" w:rsidP="00087962">
            <w:pPr>
              <w:pStyle w:val="Default"/>
              <w:jc w:val="both"/>
              <w:rPr>
                <w:sz w:val="20"/>
                <w:szCs w:val="20"/>
              </w:rPr>
            </w:pPr>
            <w:r w:rsidRPr="008B1008">
              <w:rPr>
                <w:sz w:val="20"/>
                <w:szCs w:val="20"/>
              </w:rPr>
              <w:t xml:space="preserve">– H411 (Strupeno za vodno okolje z dolgotrajnimi učinki), </w:t>
            </w:r>
          </w:p>
          <w:p w14:paraId="43C670ED" w14:textId="77777777" w:rsidR="00087962" w:rsidRPr="008B1008" w:rsidRDefault="00087962" w:rsidP="00087962">
            <w:pPr>
              <w:pStyle w:val="Default"/>
              <w:jc w:val="both"/>
              <w:rPr>
                <w:sz w:val="20"/>
                <w:szCs w:val="20"/>
              </w:rPr>
            </w:pPr>
            <w:r w:rsidRPr="008B1008">
              <w:rPr>
                <w:sz w:val="20"/>
                <w:szCs w:val="20"/>
              </w:rPr>
              <w:t>razen če je Log P</w:t>
            </w:r>
            <w:r w:rsidR="00735C4A" w:rsidRPr="008B1008">
              <w:rPr>
                <w:rStyle w:val="Sprotnaopomba-sklic"/>
                <w:sz w:val="20"/>
                <w:szCs w:val="20"/>
              </w:rPr>
              <w:footnoteReference w:id="4"/>
            </w:r>
            <w:r w:rsidRPr="008B1008">
              <w:rPr>
                <w:sz w:val="13"/>
                <w:szCs w:val="13"/>
              </w:rPr>
              <w:t xml:space="preserve"> </w:t>
            </w:r>
            <w:r w:rsidRPr="008B1008">
              <w:rPr>
                <w:sz w:val="20"/>
                <w:szCs w:val="20"/>
              </w:rPr>
              <w:t>≥ 3,0 oziroma če je eksperimentalno določen BCF</w:t>
            </w:r>
            <w:r w:rsidR="00735C4A" w:rsidRPr="008B1008">
              <w:rPr>
                <w:rStyle w:val="Sprotnaopomba-sklic"/>
                <w:sz w:val="20"/>
                <w:szCs w:val="20"/>
              </w:rPr>
              <w:footnoteReference w:id="5"/>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2EE70E87" w14:textId="77777777" w:rsidR="00087962" w:rsidRPr="008B1008" w:rsidRDefault="00087962" w:rsidP="00087962">
            <w:pPr>
              <w:pStyle w:val="Default"/>
              <w:jc w:val="both"/>
              <w:rPr>
                <w:sz w:val="20"/>
                <w:szCs w:val="20"/>
              </w:rPr>
            </w:pPr>
          </w:p>
          <w:p w14:paraId="712524CF" w14:textId="1756AB3E" w:rsidR="00087962" w:rsidRPr="008B1008" w:rsidRDefault="00CF74D6" w:rsidP="00087962">
            <w:pPr>
              <w:pStyle w:val="Default"/>
              <w:jc w:val="both"/>
              <w:rPr>
                <w:sz w:val="20"/>
                <w:szCs w:val="20"/>
              </w:rPr>
            </w:pPr>
            <w:r w:rsidRPr="008B1008">
              <w:rPr>
                <w:sz w:val="20"/>
                <w:szCs w:val="20"/>
              </w:rPr>
              <w:lastRenderedPageBreak/>
              <w:t>Način</w:t>
            </w:r>
            <w:r w:rsidR="005B4F10">
              <w:rPr>
                <w:sz w:val="20"/>
                <w:szCs w:val="20"/>
              </w:rPr>
              <w:t>i</w:t>
            </w:r>
            <w:r w:rsidRPr="008B1008">
              <w:rPr>
                <w:sz w:val="20"/>
                <w:szCs w:val="20"/>
              </w:rPr>
              <w:t xml:space="preserve"> dokazovanja:</w:t>
            </w:r>
          </w:p>
          <w:p w14:paraId="39021C40" w14:textId="77777777" w:rsidR="00087962" w:rsidRPr="008B1008" w:rsidRDefault="00087962" w:rsidP="00087962">
            <w:pPr>
              <w:pStyle w:val="Default"/>
              <w:jc w:val="both"/>
              <w:rPr>
                <w:sz w:val="20"/>
                <w:szCs w:val="20"/>
                <w:u w:val="single"/>
              </w:rPr>
            </w:pPr>
          </w:p>
          <w:p w14:paraId="21029141" w14:textId="77777777" w:rsidR="00087962" w:rsidRPr="008B1008" w:rsidRDefault="00087962" w:rsidP="00087962">
            <w:pPr>
              <w:pStyle w:val="Default"/>
              <w:jc w:val="both"/>
              <w:rPr>
                <w:sz w:val="20"/>
                <w:szCs w:val="20"/>
              </w:rPr>
            </w:pPr>
            <w:r w:rsidRPr="008B1008">
              <w:rPr>
                <w:sz w:val="20"/>
                <w:szCs w:val="20"/>
              </w:rPr>
              <w:t xml:space="preserve">Ponudnik mora k ponudbi priložiti: </w:t>
            </w:r>
          </w:p>
          <w:p w14:paraId="7A8B2175" w14:textId="77777777" w:rsidR="00087962" w:rsidRPr="008B1008" w:rsidRDefault="00087962" w:rsidP="00087962">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468F8435" w14:textId="77777777" w:rsidR="00087962" w:rsidRPr="008B1008" w:rsidRDefault="00087962" w:rsidP="00087962">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0ACFC517" w14:textId="77777777" w:rsidR="00087962" w:rsidRPr="008B1008" w:rsidRDefault="00087962" w:rsidP="00087962">
            <w:pPr>
              <w:pStyle w:val="Default"/>
              <w:jc w:val="both"/>
              <w:rPr>
                <w:sz w:val="20"/>
                <w:szCs w:val="20"/>
              </w:rPr>
            </w:pPr>
            <w:r w:rsidRPr="008B1008">
              <w:rPr>
                <w:sz w:val="20"/>
                <w:szCs w:val="20"/>
              </w:rPr>
              <w:t xml:space="preserve">– ustrezno dokazilo, iz katerega izhaja, da so zahteve izpolnjene, ali </w:t>
            </w:r>
          </w:p>
          <w:p w14:paraId="5FC8C30B" w14:textId="77777777" w:rsidR="005E1970" w:rsidRPr="008B1008" w:rsidRDefault="00087962" w:rsidP="00087962">
            <w:pPr>
              <w:pStyle w:val="Default"/>
              <w:jc w:val="both"/>
              <w:rPr>
                <w:sz w:val="20"/>
                <w:szCs w:val="20"/>
              </w:rPr>
            </w:pPr>
            <w:r w:rsidRPr="008B1008">
              <w:rPr>
                <w:sz w:val="20"/>
                <w:szCs w:val="20"/>
              </w:rPr>
              <w:t xml:space="preserve">– varnostne liste za vse izdelke, ki so predmet ponudbe. </w:t>
            </w:r>
          </w:p>
        </w:tc>
      </w:tr>
      <w:tr w:rsidR="005E1970" w:rsidRPr="008B1008" w14:paraId="454E5F7A" w14:textId="77777777" w:rsidTr="005E1970">
        <w:trPr>
          <w:trHeight w:val="1685"/>
        </w:trPr>
        <w:tc>
          <w:tcPr>
            <w:tcW w:w="959" w:type="dxa"/>
          </w:tcPr>
          <w:p w14:paraId="0227C74B"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lastRenderedPageBreak/>
              <w:t>4.</w:t>
            </w:r>
          </w:p>
        </w:tc>
        <w:tc>
          <w:tcPr>
            <w:tcW w:w="8373" w:type="dxa"/>
          </w:tcPr>
          <w:p w14:paraId="4B1546D0" w14:textId="77777777" w:rsidR="00735C4A" w:rsidRPr="008B1008" w:rsidRDefault="00735C4A" w:rsidP="00735C4A">
            <w:pPr>
              <w:pStyle w:val="Default"/>
              <w:jc w:val="both"/>
              <w:rPr>
                <w:sz w:val="20"/>
                <w:szCs w:val="20"/>
              </w:rPr>
            </w:pPr>
            <w:r w:rsidRPr="008B1008">
              <w:rPr>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0A4A66BF" w14:textId="77777777" w:rsidR="00735C4A" w:rsidRPr="008B1008" w:rsidRDefault="00735C4A" w:rsidP="00735C4A">
            <w:pPr>
              <w:pStyle w:val="Default"/>
              <w:jc w:val="both"/>
              <w:rPr>
                <w:sz w:val="20"/>
                <w:szCs w:val="20"/>
              </w:rPr>
            </w:pPr>
          </w:p>
          <w:p w14:paraId="635454F2" w14:textId="05745D95" w:rsidR="00735C4A" w:rsidRPr="008B1008" w:rsidRDefault="00CF74D6"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p>
          <w:p w14:paraId="354BC485" w14:textId="77777777" w:rsidR="00735C4A" w:rsidRPr="008B1008" w:rsidRDefault="00735C4A" w:rsidP="00735C4A">
            <w:pPr>
              <w:pStyle w:val="Default"/>
              <w:jc w:val="both"/>
              <w:rPr>
                <w:sz w:val="20"/>
                <w:szCs w:val="20"/>
                <w:u w:val="single"/>
              </w:rPr>
            </w:pPr>
          </w:p>
          <w:p w14:paraId="36BEFEC7"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5840F7AD" w14:textId="77777777" w:rsidR="00735C4A" w:rsidRPr="008B1008" w:rsidRDefault="00735C4A" w:rsidP="00735C4A">
            <w:pPr>
              <w:pStyle w:val="Default"/>
              <w:jc w:val="both"/>
              <w:rPr>
                <w:sz w:val="20"/>
                <w:szCs w:val="20"/>
              </w:rPr>
            </w:pPr>
            <w:r w:rsidRPr="008B1008">
              <w:rPr>
                <w:sz w:val="20"/>
                <w:szCs w:val="20"/>
              </w:rPr>
              <w:t xml:space="preserve">– izjavo, da bo pri dobavi blaga izpolnil zahtevo, ali </w:t>
            </w:r>
          </w:p>
          <w:p w14:paraId="4F6A8A74" w14:textId="77777777" w:rsidR="005E1970" w:rsidRPr="008B1008" w:rsidRDefault="00735C4A" w:rsidP="00735C4A">
            <w:pPr>
              <w:pStyle w:val="Default"/>
              <w:jc w:val="both"/>
              <w:rPr>
                <w:sz w:val="20"/>
                <w:szCs w:val="20"/>
              </w:rPr>
            </w:pPr>
            <w:r w:rsidRPr="008B1008">
              <w:rPr>
                <w:sz w:val="20"/>
                <w:szCs w:val="20"/>
              </w:rPr>
              <w:t xml:space="preserve">– navodila za doziranje. </w:t>
            </w:r>
          </w:p>
        </w:tc>
      </w:tr>
      <w:tr w:rsidR="005E1970" w:rsidRPr="008B1008" w14:paraId="77080BE8" w14:textId="77777777" w:rsidTr="005E1970">
        <w:trPr>
          <w:trHeight w:val="1685"/>
        </w:trPr>
        <w:tc>
          <w:tcPr>
            <w:tcW w:w="959" w:type="dxa"/>
          </w:tcPr>
          <w:p w14:paraId="6AB1B544"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5.</w:t>
            </w:r>
          </w:p>
        </w:tc>
        <w:tc>
          <w:tcPr>
            <w:tcW w:w="8373" w:type="dxa"/>
          </w:tcPr>
          <w:p w14:paraId="3E83EBC3" w14:textId="77777777" w:rsidR="00735C4A" w:rsidRPr="008B1008" w:rsidRDefault="00735C4A" w:rsidP="00735C4A">
            <w:pPr>
              <w:pStyle w:val="Default"/>
              <w:jc w:val="both"/>
              <w:rPr>
                <w:sz w:val="20"/>
                <w:szCs w:val="20"/>
              </w:rPr>
            </w:pPr>
            <w:r w:rsidRPr="008B1008">
              <w:rPr>
                <w:sz w:val="20"/>
                <w:szCs w:val="20"/>
              </w:rPr>
              <w:t xml:space="preserve">Razpršilci ne smejo vsebovati potisnega plina. </w:t>
            </w:r>
          </w:p>
          <w:p w14:paraId="65F86D8E" w14:textId="77777777" w:rsidR="00735C4A" w:rsidRPr="008B1008" w:rsidRDefault="00735C4A" w:rsidP="00735C4A">
            <w:pPr>
              <w:pStyle w:val="Default"/>
              <w:jc w:val="both"/>
              <w:rPr>
                <w:sz w:val="20"/>
                <w:szCs w:val="20"/>
              </w:rPr>
            </w:pPr>
          </w:p>
          <w:p w14:paraId="068FD900" w14:textId="5C36C2F7" w:rsidR="00735C4A" w:rsidRPr="008B1008" w:rsidRDefault="00735C4A"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r w:rsidRPr="008B1008">
              <w:rPr>
                <w:sz w:val="20"/>
                <w:szCs w:val="20"/>
              </w:rPr>
              <w:t xml:space="preserve"> </w:t>
            </w:r>
          </w:p>
          <w:p w14:paraId="57848481" w14:textId="77777777" w:rsidR="00735C4A" w:rsidRPr="008B1008" w:rsidRDefault="00735C4A" w:rsidP="00735C4A">
            <w:pPr>
              <w:pStyle w:val="Default"/>
              <w:jc w:val="both"/>
              <w:rPr>
                <w:sz w:val="20"/>
                <w:szCs w:val="20"/>
                <w:u w:val="single"/>
              </w:rPr>
            </w:pPr>
          </w:p>
          <w:p w14:paraId="11DC28D9"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4617DA75" w14:textId="77777777" w:rsidR="00735C4A" w:rsidRPr="008B1008" w:rsidRDefault="00735C4A" w:rsidP="00735C4A">
            <w:pPr>
              <w:pStyle w:val="Default"/>
              <w:jc w:val="both"/>
              <w:rPr>
                <w:sz w:val="20"/>
                <w:szCs w:val="20"/>
              </w:rPr>
            </w:pPr>
            <w:r w:rsidRPr="008B1008">
              <w:rPr>
                <w:sz w:val="20"/>
                <w:szCs w:val="20"/>
              </w:rPr>
              <w:t>– izjavo, da bo pri dobavi blaga izpolnil zahtevo, in ustrezno dokazilo, iz katerega izhaja, da so zahteve izpolnjene, ali</w:t>
            </w:r>
          </w:p>
          <w:p w14:paraId="1C249B3D" w14:textId="77777777" w:rsidR="00735C4A" w:rsidRPr="008B1008" w:rsidRDefault="00735C4A" w:rsidP="00735C4A">
            <w:pPr>
              <w:pStyle w:val="Default"/>
              <w:jc w:val="both"/>
              <w:rPr>
                <w:sz w:val="20"/>
                <w:szCs w:val="20"/>
              </w:rPr>
            </w:pPr>
            <w:r w:rsidRPr="008B1008">
              <w:rPr>
                <w:sz w:val="20"/>
                <w:szCs w:val="20"/>
              </w:rPr>
              <w:t xml:space="preserve">– potrdilo proizvajalca, iz katerega izhaja, da so zahteve izpolnjene, ali </w:t>
            </w:r>
          </w:p>
          <w:p w14:paraId="436439BE" w14:textId="77777777" w:rsidR="005E1970" w:rsidRPr="008B1008" w:rsidRDefault="00735C4A" w:rsidP="00B82E3B">
            <w:pPr>
              <w:pStyle w:val="Default"/>
              <w:jc w:val="both"/>
              <w:rPr>
                <w:sz w:val="20"/>
                <w:szCs w:val="20"/>
              </w:rPr>
            </w:pPr>
            <w:r w:rsidRPr="008B1008">
              <w:rPr>
                <w:sz w:val="20"/>
                <w:szCs w:val="20"/>
              </w:rPr>
              <w:t xml:space="preserve">– ustrezno dokazilo, iz katerega izhaja, da blago izpolnjuje zahteve. </w:t>
            </w:r>
          </w:p>
        </w:tc>
      </w:tr>
      <w:tr w:rsidR="00735C4A" w:rsidRPr="008B1008" w14:paraId="2F1AE946" w14:textId="77777777" w:rsidTr="005E1970">
        <w:trPr>
          <w:trHeight w:val="1685"/>
        </w:trPr>
        <w:tc>
          <w:tcPr>
            <w:tcW w:w="959" w:type="dxa"/>
          </w:tcPr>
          <w:p w14:paraId="0ABDB3FA" w14:textId="77777777" w:rsidR="00735C4A"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6.</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35C4A" w:rsidRPr="008B1008" w14:paraId="6D1AB1B7" w14:textId="77777777" w:rsidTr="00735C4A">
        <w:trPr>
          <w:trHeight w:val="770"/>
        </w:trPr>
        <w:tc>
          <w:tcPr>
            <w:tcW w:w="959" w:type="dxa"/>
          </w:tcPr>
          <w:p w14:paraId="54F28BE4" w14:textId="77777777" w:rsidR="00735C4A" w:rsidRPr="008B1008" w:rsidRDefault="00735C4A"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77ED7E7E" w14:textId="77777777" w:rsidR="00735C4A" w:rsidRPr="008B1008" w:rsidRDefault="00735C4A" w:rsidP="00036ADE">
            <w:pPr>
              <w:pStyle w:val="Default"/>
              <w:jc w:val="both"/>
              <w:rPr>
                <w:sz w:val="13"/>
                <w:szCs w:val="13"/>
              </w:rPr>
            </w:pPr>
            <w:r w:rsidRPr="008B1008">
              <w:rPr>
                <w:sz w:val="20"/>
                <w:szCs w:val="20"/>
              </w:rPr>
              <w:t>Ponudnik mora v času veljavnosti pogodbe na naročnikovo zahtevo dokazati, da površinsko aktivne snovi v dobavljenem blagu izpolnjujejo zahteve glede biološke razgradljivosti iz Uredbe (ES) št. 648/2004.</w:t>
            </w:r>
            <w:r w:rsidRPr="008B1008">
              <w:rPr>
                <w:rStyle w:val="Sprotnaopomba-sklic"/>
                <w:sz w:val="20"/>
                <w:szCs w:val="20"/>
              </w:rPr>
              <w:footnoteReference w:id="6"/>
            </w:r>
          </w:p>
        </w:tc>
      </w:tr>
      <w:tr w:rsidR="00751FEC" w:rsidRPr="008B1008" w14:paraId="1105D79B" w14:textId="77777777" w:rsidTr="00735C4A">
        <w:trPr>
          <w:trHeight w:val="770"/>
        </w:trPr>
        <w:tc>
          <w:tcPr>
            <w:tcW w:w="959" w:type="dxa"/>
          </w:tcPr>
          <w:p w14:paraId="3420A2C1"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Pogodbena kazen v višini X % skupne naročene vrednosti, se zaračuna dobavitelju za vsako dobavo, ki ne ustreza okoljskim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77777777" w:rsidR="00735C4A"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35EC7667" w14:textId="77777777" w:rsidR="00D05E74" w:rsidRPr="008B1008" w:rsidRDefault="00D05E74" w:rsidP="00D05E74">
            <w:pPr>
              <w:pStyle w:val="Default"/>
              <w:jc w:val="both"/>
              <w:rPr>
                <w:sz w:val="20"/>
                <w:szCs w:val="20"/>
              </w:rPr>
            </w:pPr>
            <w:r w:rsidRPr="008B1008">
              <w:rPr>
                <w:sz w:val="20"/>
                <w:szCs w:val="20"/>
              </w:rPr>
              <w:t xml:space="preserve">Univerzalna čistila, čistila za sanitarne prostore, čistila za okna, detergenti za ročno pomivanje posode in detergenti za pomivalne stroje,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7777777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77777777"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7777777" w:rsidTr="00C41BCC">
        <w:trPr>
          <w:trHeight w:val="248"/>
        </w:trPr>
        <w:tc>
          <w:tcPr>
            <w:tcW w:w="9332" w:type="dxa"/>
            <w:gridSpan w:val="2"/>
            <w:shd w:val="clear" w:color="auto" w:fill="80AB21"/>
          </w:tcPr>
          <w:p w14:paraId="0C04427B"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77777777" w:rsidTr="00C41BCC">
        <w:trPr>
          <w:trHeight w:val="549"/>
        </w:trPr>
        <w:tc>
          <w:tcPr>
            <w:tcW w:w="9332" w:type="dxa"/>
            <w:gridSpan w:val="2"/>
          </w:tcPr>
          <w:p w14:paraId="69C1BD0F" w14:textId="77777777"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77777777" w:rsidTr="00CF74D6">
        <w:trPr>
          <w:trHeight w:val="1354"/>
        </w:trPr>
        <w:tc>
          <w:tcPr>
            <w:tcW w:w="959" w:type="dxa"/>
          </w:tcPr>
          <w:p w14:paraId="46BEAB34"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BAC42F" w14:textId="77777777" w:rsidR="00CB0905" w:rsidRPr="008B1008" w:rsidRDefault="00CB0905" w:rsidP="00C41BCC">
            <w:pPr>
              <w:pStyle w:val="Default"/>
              <w:jc w:val="both"/>
              <w:rPr>
                <w:sz w:val="20"/>
                <w:szCs w:val="20"/>
              </w:rPr>
            </w:pPr>
            <w:r w:rsidRPr="008B1008">
              <w:rPr>
                <w:sz w:val="20"/>
                <w:szCs w:val="20"/>
              </w:rPr>
              <w:t xml:space="preserve">Detergenti za pranje perila, ki jih uporablja ponudnik, morajo izpolnjevati tehnične specifikacije, opredeljene v točki 5.1.1 te priloge. </w:t>
            </w:r>
          </w:p>
          <w:p w14:paraId="6704EDD4" w14:textId="77777777" w:rsidR="00CB0905" w:rsidRPr="008B1008" w:rsidRDefault="00CB0905" w:rsidP="00C41BCC">
            <w:pPr>
              <w:pStyle w:val="Default"/>
              <w:jc w:val="both"/>
              <w:rPr>
                <w:sz w:val="20"/>
                <w:szCs w:val="20"/>
              </w:rPr>
            </w:pPr>
          </w:p>
          <w:p w14:paraId="4324C50B" w14:textId="77777777" w:rsidR="00CB0905" w:rsidRPr="008B1008" w:rsidRDefault="00CB0905" w:rsidP="00C41BCC">
            <w:pPr>
              <w:pStyle w:val="Default"/>
              <w:jc w:val="both"/>
              <w:rPr>
                <w:sz w:val="20"/>
                <w:szCs w:val="20"/>
              </w:rPr>
            </w:pPr>
            <w:r w:rsidRPr="008B1008">
              <w:rPr>
                <w:sz w:val="20"/>
                <w:szCs w:val="20"/>
              </w:rPr>
              <w:t>N</w:t>
            </w:r>
            <w:r w:rsidR="00CF74D6" w:rsidRPr="008B1008">
              <w:rPr>
                <w:sz w:val="20"/>
                <w:szCs w:val="20"/>
              </w:rPr>
              <w:t>ačin dokazovanja:</w:t>
            </w:r>
          </w:p>
          <w:p w14:paraId="74A80777" w14:textId="77777777" w:rsidR="00CB0905" w:rsidRPr="008B1008" w:rsidRDefault="00CB0905" w:rsidP="00C41BCC">
            <w:pPr>
              <w:pStyle w:val="Default"/>
              <w:jc w:val="both"/>
              <w:rPr>
                <w:sz w:val="20"/>
                <w:szCs w:val="20"/>
                <w:u w:val="single"/>
              </w:rPr>
            </w:pPr>
          </w:p>
          <w:p w14:paraId="6D336394" w14:textId="77777777" w:rsidR="00CB0905" w:rsidRPr="008B1008" w:rsidRDefault="00CB0905" w:rsidP="00C41BCC">
            <w:pPr>
              <w:pStyle w:val="Default"/>
              <w:jc w:val="both"/>
              <w:rPr>
                <w:sz w:val="20"/>
                <w:szCs w:val="20"/>
              </w:rPr>
            </w:pPr>
            <w:r w:rsidRPr="008B1008">
              <w:rPr>
                <w:sz w:val="20"/>
                <w:szCs w:val="20"/>
              </w:rPr>
              <w:t xml:space="preserve">Naročnik preveri izpolnjevanje zahtev na način, predviden v točki 5.1.1 te priloge. </w:t>
            </w:r>
          </w:p>
        </w:tc>
      </w:tr>
      <w:tr w:rsidR="00CB0905" w:rsidRPr="008B1008" w14:paraId="072A2387" w14:textId="77777777" w:rsidTr="00C41BCC">
        <w:trPr>
          <w:trHeight w:val="1771"/>
        </w:trPr>
        <w:tc>
          <w:tcPr>
            <w:tcW w:w="959" w:type="dxa"/>
          </w:tcPr>
          <w:p w14:paraId="36BE7661"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43D0480C" w14:textId="77777777" w:rsidR="00CF74D6" w:rsidRPr="008B1008" w:rsidRDefault="00CF74D6" w:rsidP="00CF74D6">
            <w:pPr>
              <w:pStyle w:val="Default"/>
              <w:jc w:val="both"/>
              <w:rPr>
                <w:sz w:val="20"/>
                <w:szCs w:val="20"/>
              </w:rPr>
            </w:pPr>
            <w:r w:rsidRPr="008B1008">
              <w:rPr>
                <w:sz w:val="20"/>
                <w:szCs w:val="20"/>
              </w:rPr>
              <w:t xml:space="preserve">Kadar ponudnik pri izvajanju storitve uporablja gospodinjski pralni stroj, napajan iz električnega omrežja, ali gospodinjski pralni stroj, napajan iz električnega omrežja, ki ga je mogoče napajati tudi akumulatorsko, vključno s tistim za ne gospodinjsko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14:paraId="2868C1E9" w14:textId="77777777" w:rsidR="00CF74D6" w:rsidRPr="008B1008" w:rsidRDefault="00CF74D6" w:rsidP="00CF74D6">
            <w:pPr>
              <w:pStyle w:val="Default"/>
              <w:jc w:val="both"/>
              <w:rPr>
                <w:sz w:val="20"/>
                <w:szCs w:val="20"/>
              </w:rPr>
            </w:pPr>
          </w:p>
          <w:p w14:paraId="55E3E168" w14:textId="77777777" w:rsidR="00CF74D6" w:rsidRPr="008B1008" w:rsidRDefault="00CF74D6" w:rsidP="00CF74D6">
            <w:pPr>
              <w:pStyle w:val="Default"/>
              <w:jc w:val="both"/>
              <w:rPr>
                <w:sz w:val="20"/>
                <w:szCs w:val="20"/>
              </w:rPr>
            </w:pPr>
            <w:r w:rsidRPr="008B1008">
              <w:rPr>
                <w:sz w:val="20"/>
                <w:szCs w:val="20"/>
              </w:rPr>
              <w:t xml:space="preserve">Način dokazovanja: </w:t>
            </w:r>
          </w:p>
          <w:p w14:paraId="224B43DA" w14:textId="77777777" w:rsidR="00CF74D6" w:rsidRPr="008B1008" w:rsidRDefault="00CF74D6" w:rsidP="00CF74D6">
            <w:pPr>
              <w:pStyle w:val="Default"/>
              <w:jc w:val="both"/>
              <w:rPr>
                <w:sz w:val="20"/>
                <w:szCs w:val="20"/>
              </w:rPr>
            </w:pPr>
          </w:p>
          <w:p w14:paraId="3C76B958" w14:textId="77777777" w:rsidR="00CF74D6" w:rsidRPr="008B1008" w:rsidRDefault="00CF74D6" w:rsidP="00CF74D6">
            <w:pPr>
              <w:pStyle w:val="Default"/>
              <w:jc w:val="both"/>
              <w:rPr>
                <w:sz w:val="20"/>
                <w:szCs w:val="20"/>
              </w:rPr>
            </w:pPr>
            <w:r w:rsidRPr="008B1008">
              <w:rPr>
                <w:sz w:val="20"/>
                <w:szCs w:val="20"/>
              </w:rPr>
              <w:t xml:space="preserve">Ponudnik mora k ponudbi priložiti: </w:t>
            </w:r>
          </w:p>
          <w:p w14:paraId="31B132D2" w14:textId="77777777" w:rsidR="00CF74D6" w:rsidRPr="008B1008" w:rsidRDefault="00CF74D6" w:rsidP="00CF74D6">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75F7718F" w14:textId="77777777" w:rsidR="00CF74D6" w:rsidRPr="008B1008" w:rsidRDefault="00CF74D6" w:rsidP="00CF74D6">
            <w:pPr>
              <w:pStyle w:val="Default"/>
              <w:jc w:val="both"/>
              <w:rPr>
                <w:sz w:val="20"/>
                <w:szCs w:val="20"/>
              </w:rPr>
            </w:pPr>
            <w:r w:rsidRPr="008B1008">
              <w:rPr>
                <w:sz w:val="20"/>
                <w:szCs w:val="20"/>
              </w:rPr>
              <w:t xml:space="preserve">– tehnično dokumentacijo proizvajalca, iz katere izhaja, da so zahteve izpolnjene, ali </w:t>
            </w:r>
          </w:p>
          <w:p w14:paraId="30CC81E5" w14:textId="77777777" w:rsidR="00CF74D6" w:rsidRPr="008B1008" w:rsidRDefault="00CF74D6" w:rsidP="00CF74D6">
            <w:pPr>
              <w:pStyle w:val="Default"/>
              <w:jc w:val="both"/>
              <w:rPr>
                <w:sz w:val="20"/>
                <w:szCs w:val="20"/>
              </w:rPr>
            </w:pPr>
            <w:r w:rsidRPr="008B1008">
              <w:rPr>
                <w:sz w:val="20"/>
                <w:szCs w:val="20"/>
              </w:rPr>
              <w:t xml:space="preserve">– nalepko o energijski učinkovitosti, ali </w:t>
            </w:r>
          </w:p>
          <w:p w14:paraId="30A00D47" w14:textId="77777777" w:rsidR="00CB0905" w:rsidRPr="008B1008" w:rsidRDefault="00CF74D6" w:rsidP="00CF74D6">
            <w:pPr>
              <w:pStyle w:val="Default"/>
              <w:jc w:val="both"/>
              <w:rPr>
                <w:sz w:val="20"/>
                <w:szCs w:val="20"/>
              </w:rPr>
            </w:pPr>
            <w:r w:rsidRPr="008B1008">
              <w:rPr>
                <w:sz w:val="20"/>
                <w:szCs w:val="20"/>
              </w:rPr>
              <w:t xml:space="preserve">– ustrezno dokazilo, iz katerega izhaja, da so zahteve izpolnjene.  </w:t>
            </w:r>
          </w:p>
        </w:tc>
      </w:tr>
      <w:tr w:rsidR="00CB0905" w:rsidRPr="008B1008" w14:paraId="02E7160C" w14:textId="77777777" w:rsidTr="00E53849">
        <w:trPr>
          <w:trHeight w:val="1621"/>
        </w:trPr>
        <w:tc>
          <w:tcPr>
            <w:tcW w:w="959" w:type="dxa"/>
          </w:tcPr>
          <w:p w14:paraId="76A1B780"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350991F3" w14:textId="77777777"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4B30F935" w14:textId="77777777" w:rsidR="00CB0905" w:rsidRPr="008B1008" w:rsidRDefault="00CB0905" w:rsidP="00C41BCC">
            <w:pPr>
              <w:pStyle w:val="Default"/>
              <w:jc w:val="both"/>
              <w:rPr>
                <w:sz w:val="20"/>
                <w:szCs w:val="20"/>
              </w:rPr>
            </w:pPr>
          </w:p>
          <w:p w14:paraId="30D54F9B" w14:textId="77777777"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77777777" w:rsidR="00CB0905" w:rsidRPr="008B1008" w:rsidRDefault="00CB0905" w:rsidP="00C41BCC">
            <w:pPr>
              <w:jc w:val="both"/>
              <w:rPr>
                <w:sz w:val="20"/>
                <w:szCs w:val="20"/>
              </w:rPr>
            </w:pPr>
          </w:p>
          <w:p w14:paraId="126D3717" w14:textId="77777777"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77777777" w:rsidTr="00C41BCC">
        <w:trPr>
          <w:trHeight w:val="248"/>
        </w:trPr>
        <w:tc>
          <w:tcPr>
            <w:tcW w:w="9332" w:type="dxa"/>
            <w:gridSpan w:val="2"/>
            <w:shd w:val="clear" w:color="auto" w:fill="80AB21"/>
          </w:tcPr>
          <w:p w14:paraId="764586AC"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77777777" w:rsidTr="00D50BA0">
        <w:trPr>
          <w:trHeight w:val="276"/>
        </w:trPr>
        <w:tc>
          <w:tcPr>
            <w:tcW w:w="9332" w:type="dxa"/>
            <w:gridSpan w:val="2"/>
          </w:tcPr>
          <w:p w14:paraId="656A3E12" w14:textId="77777777"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7777777" w:rsidTr="00C41BCC">
        <w:trPr>
          <w:trHeight w:val="770"/>
        </w:trPr>
        <w:tc>
          <w:tcPr>
            <w:tcW w:w="959" w:type="dxa"/>
          </w:tcPr>
          <w:p w14:paraId="154BD047"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77777777"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7777777" w:rsidR="00CB0905" w:rsidRPr="008B1008" w:rsidRDefault="00CB0905" w:rsidP="00C41BCC">
            <w:pPr>
              <w:pStyle w:val="Default"/>
              <w:jc w:val="both"/>
              <w:rPr>
                <w:sz w:val="13"/>
                <w:szCs w:val="13"/>
              </w:rPr>
            </w:pPr>
          </w:p>
        </w:tc>
      </w:tr>
      <w:tr w:rsidR="00751FEC" w:rsidRPr="008B1008" w14:paraId="68158A10" w14:textId="77777777" w:rsidTr="00C41BCC">
        <w:trPr>
          <w:trHeight w:val="770"/>
        </w:trPr>
        <w:tc>
          <w:tcPr>
            <w:tcW w:w="959" w:type="dxa"/>
          </w:tcPr>
          <w:p w14:paraId="6B1A93B9" w14:textId="77777777"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77777777"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77777777" w:rsidTr="00C41BCC">
        <w:trPr>
          <w:trHeight w:val="541"/>
        </w:trPr>
        <w:tc>
          <w:tcPr>
            <w:tcW w:w="959" w:type="dxa"/>
          </w:tcPr>
          <w:p w14:paraId="1D5E8339" w14:textId="77777777"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77777777"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77777777"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576C3BE1" w14:textId="77777777" w:rsidR="008B1008" w:rsidRPr="00A428D7" w:rsidRDefault="008B1008" w:rsidP="00A428D7">
      <w:pPr>
        <w:pStyle w:val="Default"/>
        <w:rPr>
          <w:rFonts w:eastAsia="Arial"/>
          <w:color w:val="auto"/>
          <w:sz w:val="20"/>
          <w:szCs w:val="20"/>
        </w:rPr>
      </w:pPr>
      <w:r w:rsidRPr="00A428D7">
        <w:rPr>
          <w:rFonts w:eastAsia="Arial"/>
          <w:color w:val="auto"/>
          <w:sz w:val="20"/>
          <w:szCs w:val="20"/>
        </w:rPr>
        <w:t>Univerzalno čistilo je</w:t>
      </w:r>
      <w:r w:rsidR="00A428D7" w:rsidRPr="00A428D7">
        <w:rPr>
          <w:rFonts w:eastAsia="Arial"/>
          <w:color w:val="auto"/>
          <w:sz w:val="20"/>
          <w:szCs w:val="20"/>
        </w:rPr>
        <w:t xml:space="preserve"> detergent, namenjen za običajno notranje čiščenje trdih površin, kot so zidovi, tla in druge fiksne površine</w:t>
      </w:r>
      <w:r w:rsidR="00A428D7">
        <w:rPr>
          <w:rFonts w:eastAsia="Arial"/>
          <w:color w:val="auto"/>
          <w:sz w:val="20"/>
          <w:szCs w:val="20"/>
        </w:rPr>
        <w:t>.</w:t>
      </w:r>
    </w:p>
    <w:p w14:paraId="6E420033" w14:textId="77777777" w:rsidR="008B1008" w:rsidRDefault="008B1008" w:rsidP="0004162E">
      <w:pPr>
        <w:autoSpaceDE w:val="0"/>
        <w:autoSpaceDN w:val="0"/>
        <w:adjustRightInd w:val="0"/>
        <w:spacing w:after="0" w:line="240" w:lineRule="auto"/>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okoljske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znaki za okolje se sprejmejo v sodelovanju z vsemi interesnimi skupinami, kot so državni organi, potrošniki, proizvajalci, distributerji in okoljske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77777777"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V zvezi s čistili je smiselno opredeliti okoljske zahteve s sklicevanjem na posamezna ali vsa merila za pridobitev znaka za okolje tipa I. V zvezi s čiščenjem pa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031FD0A3"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Priprava navodil za delo.</w:t>
      </w:r>
      <w:r w:rsidRPr="008B1008">
        <w:rPr>
          <w:rFonts w:ascii="Arial" w:eastAsia="Arial" w:hAnsi="Arial" w:cs="Arial"/>
          <w:sz w:val="20"/>
          <w:szCs w:val="20"/>
        </w:rPr>
        <w:t xml:space="preserve"> Eden od dobrih načinov za zmanjšanje količine snovi, ki se porabi za čiščenje, je da poskrbiš, da ni čezmernega čiščenja. Pri pripravi navodil za delo bi bilo treba izvajalca spodbuditi, da upošteva za različna območja stavbe ustrezno pogostost čiščenja.</w:t>
      </w:r>
    </w:p>
    <w:p w14:paraId="76939EB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Zmanjšanje količine porabljenih čistil.</w:t>
      </w:r>
      <w:r w:rsidRPr="008B1008">
        <w:rPr>
          <w:rFonts w:ascii="Arial" w:eastAsia="Arial" w:hAnsi="Arial" w:cs="Arial"/>
          <w:sz w:val="20"/>
          <w:szCs w:val="20"/>
        </w:rPr>
        <w:t xml:space="preserve"> Morda je dobra zamisel spodbujanje izboljšanja okoljskih/zdravstvenih vidikov storitve v celotnem pogodbenem obdobju z določitvijo ciljev stalnih izboljšav v pogodbenih določilih. To se lahko stori na primer z določbo, da je treba količino uporabljenih čistil vsako leto zmanjšati za določen odstotek, kar se lahko oceni tako, da se izvajalca zaprosi za celotno razčlembo količin vseh izdelkov, ki jih porabi na leto. V tem primeru bo pomembno z rednim preverjanjem kakovosti poskrbeti, da to ne bo vplivalo na kakovost storitve. Izvajalce bi bilo treba zaprositi tudi, da ponudijo samodejne mešalnike za redčenje čistil, da se zagotovi njihova optimalna poraba.</w:t>
      </w:r>
    </w:p>
    <w:p w14:paraId="183C670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proofErr w:type="spellStart"/>
      <w:r w:rsidRPr="008B1008">
        <w:rPr>
          <w:rFonts w:ascii="Arial" w:eastAsia="Arial" w:hAnsi="Arial" w:cs="Arial"/>
          <w:b/>
          <w:sz w:val="20"/>
          <w:szCs w:val="20"/>
        </w:rPr>
        <w:t>Optimiranje</w:t>
      </w:r>
      <w:proofErr w:type="spellEnd"/>
      <w:r w:rsidRPr="008B1008">
        <w:rPr>
          <w:rFonts w:ascii="Arial" w:eastAsia="Arial" w:hAnsi="Arial" w:cs="Arial"/>
          <w:b/>
          <w:sz w:val="20"/>
          <w:szCs w:val="20"/>
        </w:rPr>
        <w:t xml:space="preserve"> vrste uporabljenih čistil.</w:t>
      </w:r>
      <w:r w:rsidRPr="008B1008">
        <w:rPr>
          <w:rFonts w:ascii="Arial" w:eastAsia="Arial" w:hAnsi="Arial" w:cs="Arial"/>
          <w:sz w:val="20"/>
          <w:szCs w:val="20"/>
        </w:rPr>
        <w:t xml:space="preserve"> Številni izdelki, ki se običajno uporabljajo pri čiščenju, se dostikrat uporabljajo prepogosto ali so morda z vidika higiene celo nepotrebni. Ti izdelki so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za straniščne školjke, dodatki za kotličke, </w:t>
      </w:r>
      <w:proofErr w:type="spellStart"/>
      <w:r w:rsidRPr="008B1008">
        <w:rPr>
          <w:rFonts w:ascii="Arial" w:eastAsia="Arial" w:hAnsi="Arial" w:cs="Arial"/>
          <w:sz w:val="20"/>
          <w:szCs w:val="20"/>
        </w:rPr>
        <w:t>dezodorantne</w:t>
      </w:r>
      <w:proofErr w:type="spellEnd"/>
      <w:r w:rsidRPr="008B1008">
        <w:rPr>
          <w:rFonts w:ascii="Arial" w:eastAsia="Arial" w:hAnsi="Arial" w:cs="Arial"/>
          <w:sz w:val="20"/>
          <w:szCs w:val="20"/>
        </w:rPr>
        <w:t xml:space="preserve"> kocke za pisoarje,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zraka, kemična sredstva za čiščenje odtokov, mehčalci za tkanine, premazi za tla na osnovi v vodi netopnih polimerov, dezinfekcijska sredstva, pločevinke z aerosolom in potisni plini.</w:t>
      </w:r>
    </w:p>
    <w:p w14:paraId="6048C62A" w14:textId="77777777" w:rsidR="002A55F6" w:rsidRPr="008B1008" w:rsidRDefault="002A55F6" w:rsidP="002A55F6">
      <w:pPr>
        <w:spacing w:after="0"/>
        <w:jc w:val="both"/>
        <w:rPr>
          <w:rFonts w:ascii="Arial" w:eastAsia="Arial" w:hAnsi="Arial" w:cs="Arial"/>
          <w:sz w:val="20"/>
          <w:szCs w:val="20"/>
        </w:rPr>
      </w:pPr>
    </w:p>
    <w:p w14:paraId="62E71E8F" w14:textId="77777777"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77777777"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 xml:space="preserve">seb je bistvena za ustrezno ravnanje s čistilnimi sredstvi. Prekomerno čiščenje in nepravilno doziranje koncentratov namreč </w:t>
      </w:r>
      <w:proofErr w:type="spellStart"/>
      <w:r w:rsidR="00580154" w:rsidRPr="008B1008">
        <w:rPr>
          <w:rFonts w:ascii="Arial" w:eastAsia="Arial" w:hAnsi="Arial" w:cs="Arial"/>
          <w:sz w:val="20"/>
          <w:szCs w:val="20"/>
        </w:rPr>
        <w:t>povročata</w:t>
      </w:r>
      <w:proofErr w:type="spellEnd"/>
      <w:r w:rsidR="00580154" w:rsidRPr="008B1008">
        <w:rPr>
          <w:rFonts w:ascii="Arial" w:eastAsia="Arial" w:hAnsi="Arial" w:cs="Arial"/>
          <w:sz w:val="20"/>
          <w:szCs w:val="20"/>
        </w:rPr>
        <w:t xml:space="preserve">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77777777"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lastRenderedPageBreak/>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2"/>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7"/>
      </w:r>
      <w:r w:rsidR="00F02706" w:rsidRPr="008B1008">
        <w:rPr>
          <w:rFonts w:ascii="Arial" w:eastAsia="Arial" w:hAnsi="Arial" w:cs="Arial"/>
          <w:sz w:val="20"/>
          <w:szCs w:val="20"/>
        </w:rPr>
        <w:t>, konkreten izračun za pralne stroje</w:t>
      </w:r>
    </w:p>
    <w:sectPr w:rsidR="00580154" w:rsidRPr="008B100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7F3" w14:textId="77777777" w:rsidR="00E24C13" w:rsidRDefault="00E24C13" w:rsidP="00FD04E0">
      <w:pPr>
        <w:spacing w:after="0" w:line="240" w:lineRule="auto"/>
      </w:pPr>
      <w:r>
        <w:separator/>
      </w:r>
    </w:p>
  </w:endnote>
  <w:endnote w:type="continuationSeparator" w:id="0">
    <w:p w14:paraId="7BD088DA" w14:textId="77777777" w:rsidR="00E24C13" w:rsidRDefault="00E24C13"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3CB9E" w14:textId="77777777" w:rsidR="00E24C13" w:rsidRDefault="00E24C13" w:rsidP="00FD04E0">
      <w:pPr>
        <w:spacing w:after="0" w:line="240" w:lineRule="auto"/>
      </w:pPr>
      <w:r>
        <w:separator/>
      </w:r>
    </w:p>
  </w:footnote>
  <w:footnote w:type="continuationSeparator" w:id="0">
    <w:p w14:paraId="08BC3642" w14:textId="77777777" w:rsidR="00E24C13" w:rsidRDefault="00E24C13" w:rsidP="00FD04E0">
      <w:pPr>
        <w:spacing w:after="0" w:line="240" w:lineRule="auto"/>
      </w:pPr>
      <w:r>
        <w:continuationSeparator/>
      </w:r>
    </w:p>
  </w:footnote>
  <w:footnote w:id="1">
    <w:p w14:paraId="20D0DCEE" w14:textId="77777777" w:rsidR="00D60A6B" w:rsidRPr="00FC6A78" w:rsidRDefault="008B1008" w:rsidP="00D60A6B">
      <w:pPr>
        <w:rPr>
          <w:rFonts w:ascii="Arial" w:hAnsi="Arial" w:cs="Arial"/>
          <w:sz w:val="18"/>
        </w:rPr>
      </w:pPr>
      <w:r>
        <w:rPr>
          <w:rStyle w:val="Sprotnaopomba-sklic"/>
        </w:rPr>
        <w:footnoteRef/>
      </w:r>
      <w:r>
        <w:t xml:space="preserve"> </w:t>
      </w:r>
      <w:proofErr w:type="spellStart"/>
      <w:r w:rsidR="00D60A6B" w:rsidRPr="00FC6A78">
        <w:rPr>
          <w:rFonts w:ascii="Arial" w:hAnsi="Arial" w:cs="Arial"/>
          <w:sz w:val="18"/>
        </w:rPr>
        <w:t>Evtrofikacija</w:t>
      </w:r>
      <w:proofErr w:type="spellEnd"/>
      <w:r w:rsidR="00D60A6B" w:rsidRPr="00FC6A78">
        <w:rPr>
          <w:rFonts w:ascii="Arial" w:hAnsi="Arial" w:cs="Arial"/>
          <w:sz w:val="18"/>
        </w:rPr>
        <w:t xml:space="preserve"> je proces večanja količine biomase v vodi kot posledica povečane koncentracije anorganskih hranil (npr. nitratov in fosfatov) v ekosistemu.  Bogatenje vode z dušikovimi spojinami pospeši rast alg in višjih rastlin, kar povzroči neželene motnje v ravnotežju organizmov v vodi in poslabša njeno kakovost.</w:t>
      </w:r>
    </w:p>
    <w:p w14:paraId="07B849A4" w14:textId="77777777" w:rsidR="008B1008" w:rsidRPr="00D60A6B" w:rsidRDefault="008B1008" w:rsidP="00D60A6B">
      <w:pPr>
        <w:pStyle w:val="Sprotnaopomba-besedilo"/>
        <w:rPr>
          <w:rFonts w:ascii="Arial" w:hAnsi="Arial" w:cs="Arial"/>
          <w:sz w:val="18"/>
        </w:rPr>
      </w:pPr>
    </w:p>
  </w:footnote>
  <w:footnote w:id="2">
    <w:p w14:paraId="43EDCE60" w14:textId="77777777" w:rsidR="007E7A76" w:rsidRDefault="007E7A76">
      <w:pPr>
        <w:pStyle w:val="Sprotnaopomba-besedilo"/>
      </w:pPr>
      <w:r>
        <w:rPr>
          <w:rStyle w:val="Sprotnaopomba-sklic"/>
        </w:rPr>
        <w:footnoteRef/>
      </w:r>
      <w:r>
        <w:t xml:space="preserve"> </w:t>
      </w:r>
      <w:r w:rsidRPr="00DB5725">
        <w:rPr>
          <w:rFonts w:ascii="Arial" w:hAnsi="Arial" w:cs="Arial"/>
          <w:sz w:val="18"/>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00735C4A" w:rsidRPr="00DB5725">
          <w:rPr>
            <w:rStyle w:val="Hiperpovezava"/>
            <w:rFonts w:ascii="Arial" w:hAnsi="Arial" w:cs="Arial"/>
            <w:sz w:val="18"/>
          </w:rPr>
          <w:t>https://eur-lex.europa.eu/legal-content/SL/ALL/?uri=CELEX%3A32008R1272</w:t>
        </w:r>
      </w:hyperlink>
      <w:r w:rsidR="00735C4A" w:rsidRPr="00DB5725">
        <w:rPr>
          <w:sz w:val="18"/>
        </w:rPr>
        <w:t xml:space="preserve"> </w:t>
      </w:r>
    </w:p>
  </w:footnote>
  <w:footnote w:id="3">
    <w:p w14:paraId="28F91746" w14:textId="7FC76BB7" w:rsidR="009B0EF8" w:rsidRDefault="009B0EF8">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 w:id="4">
    <w:p w14:paraId="151322C0" w14:textId="77777777" w:rsidR="00735C4A" w:rsidRPr="00DB5725" w:rsidRDefault="00735C4A">
      <w:pPr>
        <w:pStyle w:val="Sprotnaopomba-besedilo"/>
        <w:rPr>
          <w:rFonts w:ascii="Arial" w:hAnsi="Arial" w:cs="Arial"/>
          <w:sz w:val="18"/>
        </w:rPr>
      </w:pPr>
      <w:r>
        <w:rPr>
          <w:rStyle w:val="Sprotnaopomba-sklic"/>
        </w:rPr>
        <w:footnoteRef/>
      </w:r>
      <w:r>
        <w:t xml:space="preserve"> </w:t>
      </w:r>
      <w:r w:rsidRPr="00DB5725">
        <w:rPr>
          <w:rFonts w:ascii="Arial" w:hAnsi="Arial" w:cs="Arial"/>
          <w:sz w:val="18"/>
        </w:rPr>
        <w:t xml:space="preserve">Log </w:t>
      </w:r>
      <w:proofErr w:type="spellStart"/>
      <w:r w:rsidRPr="00DB5725">
        <w:rPr>
          <w:rFonts w:ascii="Arial" w:hAnsi="Arial" w:cs="Arial"/>
          <w:sz w:val="18"/>
        </w:rPr>
        <w:t>Pow</w:t>
      </w:r>
      <w:proofErr w:type="spellEnd"/>
      <w:r w:rsidRPr="00DB5725">
        <w:rPr>
          <w:rFonts w:ascii="Arial" w:hAnsi="Arial" w:cs="Arial"/>
          <w:sz w:val="18"/>
        </w:rPr>
        <w:t xml:space="preserve"> je logaritem porazdelitvenega koeficienta </w:t>
      </w:r>
      <w:proofErr w:type="spellStart"/>
      <w:r w:rsidRPr="00DB5725">
        <w:rPr>
          <w:rFonts w:ascii="Arial" w:hAnsi="Arial" w:cs="Arial"/>
          <w:sz w:val="18"/>
        </w:rPr>
        <w:t>oktanola</w:t>
      </w:r>
      <w:proofErr w:type="spellEnd"/>
      <w:r w:rsidRPr="00DB5725">
        <w:rPr>
          <w:rFonts w:ascii="Arial" w:hAnsi="Arial" w:cs="Arial"/>
          <w:sz w:val="18"/>
        </w:rPr>
        <w:t>/vode.</w:t>
      </w:r>
    </w:p>
  </w:footnote>
  <w:footnote w:id="5">
    <w:p w14:paraId="1A28EC7B" w14:textId="77777777" w:rsidR="00735C4A" w:rsidRDefault="00735C4A">
      <w:pPr>
        <w:pStyle w:val="Sprotnaopomba-besedilo"/>
      </w:pPr>
      <w:r w:rsidRPr="00DB5725">
        <w:rPr>
          <w:rStyle w:val="Sprotnaopomba-sklic"/>
          <w:rFonts w:ascii="Arial" w:hAnsi="Arial" w:cs="Arial"/>
        </w:rPr>
        <w:footnoteRef/>
      </w:r>
      <w:r w:rsidRPr="00DB5725">
        <w:rPr>
          <w:rFonts w:ascii="Arial" w:hAnsi="Arial" w:cs="Arial"/>
        </w:rPr>
        <w:t xml:space="preserve"> </w:t>
      </w:r>
      <w:r w:rsidRPr="00DB5725">
        <w:rPr>
          <w:rFonts w:ascii="Arial" w:hAnsi="Arial" w:cs="Arial"/>
          <w:sz w:val="18"/>
        </w:rPr>
        <w:t xml:space="preserve">BCF je faktor </w:t>
      </w:r>
      <w:proofErr w:type="spellStart"/>
      <w:r w:rsidRPr="00DB5725">
        <w:rPr>
          <w:rFonts w:ascii="Arial" w:hAnsi="Arial" w:cs="Arial"/>
          <w:sz w:val="18"/>
        </w:rPr>
        <w:t>biokoncentracije</w:t>
      </w:r>
      <w:proofErr w:type="spellEnd"/>
      <w:r w:rsidRPr="00DB5725">
        <w:rPr>
          <w:rFonts w:ascii="Arial" w:hAnsi="Arial" w:cs="Arial"/>
          <w:sz w:val="18"/>
        </w:rPr>
        <w:t>.</w:t>
      </w:r>
    </w:p>
  </w:footnote>
  <w:footnote w:id="6">
    <w:p w14:paraId="2F04DE29" w14:textId="77777777" w:rsidR="00735C4A" w:rsidRDefault="00735C4A">
      <w:pPr>
        <w:pStyle w:val="Sprotnaopomba-besedilo"/>
      </w:pPr>
      <w:r>
        <w:rPr>
          <w:rStyle w:val="Sprotnaopomba-sklic"/>
        </w:rPr>
        <w:footnoteRef/>
      </w:r>
      <w:r>
        <w:t xml:space="preserve"> </w:t>
      </w:r>
      <w:r w:rsidRPr="00DB5725">
        <w:rPr>
          <w:rFonts w:ascii="Arial" w:hAnsi="Arial" w:cs="Arial"/>
          <w:sz w:val="18"/>
        </w:rPr>
        <w:t xml:space="preserve">Besedilo Uredbe (ES) št. 648/2004 Evropskega parlamenta in Sveta z dne 31. marca 2004 o detergentih in spremembe besedila najdete na </w:t>
      </w:r>
      <w:hyperlink r:id="rId3" w:history="1">
        <w:r w:rsidRPr="00DB5725">
          <w:rPr>
            <w:rStyle w:val="Hiperpovezava"/>
            <w:rFonts w:ascii="Arial" w:hAnsi="Arial" w:cs="Arial"/>
            <w:sz w:val="18"/>
          </w:rPr>
          <w:t>https://eur-lex.europa.eu/legal-content/SL/ALL/?uri=CELEX%3A32004R0648</w:t>
        </w:r>
      </w:hyperlink>
      <w:r w:rsidRPr="00DB5725">
        <w:rPr>
          <w:sz w:val="18"/>
        </w:rPr>
        <w:t xml:space="preserve"> </w:t>
      </w:r>
    </w:p>
  </w:footnote>
  <w:footnote w:id="7">
    <w:p w14:paraId="68CB9C90" w14:textId="77777777" w:rsidR="00580154" w:rsidRDefault="00580154">
      <w:pPr>
        <w:pStyle w:val="Sprotnaopomba-besedilo"/>
      </w:pPr>
      <w:r>
        <w:rPr>
          <w:rStyle w:val="Sprotnaopomba-sklic"/>
        </w:rPr>
        <w:footnoteRef/>
      </w:r>
      <w:r>
        <w:t xml:space="preserve"> </w:t>
      </w:r>
      <w:hyperlink r:id="rId4"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2"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7"/>
  </w:num>
  <w:num w:numId="4">
    <w:abstractNumId w:val="1"/>
  </w:num>
  <w:num w:numId="5">
    <w:abstractNumId w:val="12"/>
  </w:num>
  <w:num w:numId="6">
    <w:abstractNumId w:val="15"/>
  </w:num>
  <w:num w:numId="7">
    <w:abstractNumId w:val="10"/>
  </w:num>
  <w:num w:numId="8">
    <w:abstractNumId w:val="6"/>
  </w:num>
  <w:num w:numId="9">
    <w:abstractNumId w:val="3"/>
  </w:num>
  <w:num w:numId="10">
    <w:abstractNumId w:val="9"/>
  </w:num>
  <w:num w:numId="11">
    <w:abstractNumId w:val="8"/>
  </w:num>
  <w:num w:numId="12">
    <w:abstractNumId w:val="13"/>
  </w:num>
  <w:num w:numId="13">
    <w:abstractNumId w:val="2"/>
  </w:num>
  <w:num w:numId="14">
    <w:abstractNumId w:val="16"/>
  </w:num>
  <w:num w:numId="15">
    <w:abstractNumId w:val="14"/>
  </w:num>
  <w:num w:numId="16">
    <w:abstractNumId w:val="11"/>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4162E"/>
    <w:rsid w:val="00075D0D"/>
    <w:rsid w:val="00087962"/>
    <w:rsid w:val="00123A8A"/>
    <w:rsid w:val="00210953"/>
    <w:rsid w:val="002721F5"/>
    <w:rsid w:val="002A55F6"/>
    <w:rsid w:val="004F1D38"/>
    <w:rsid w:val="0050286B"/>
    <w:rsid w:val="0054415F"/>
    <w:rsid w:val="005605DA"/>
    <w:rsid w:val="00580154"/>
    <w:rsid w:val="005B4F10"/>
    <w:rsid w:val="005E1970"/>
    <w:rsid w:val="00735C4A"/>
    <w:rsid w:val="00735DA9"/>
    <w:rsid w:val="0074272D"/>
    <w:rsid w:val="00751FEC"/>
    <w:rsid w:val="007534EE"/>
    <w:rsid w:val="0077635B"/>
    <w:rsid w:val="007E7A76"/>
    <w:rsid w:val="008B1008"/>
    <w:rsid w:val="009B0EF8"/>
    <w:rsid w:val="00A428D7"/>
    <w:rsid w:val="00A76782"/>
    <w:rsid w:val="00AC525E"/>
    <w:rsid w:val="00B26524"/>
    <w:rsid w:val="00B54F73"/>
    <w:rsid w:val="00B82E3B"/>
    <w:rsid w:val="00BC5E93"/>
    <w:rsid w:val="00CB0905"/>
    <w:rsid w:val="00CF74D6"/>
    <w:rsid w:val="00D05E74"/>
    <w:rsid w:val="00D50BA0"/>
    <w:rsid w:val="00D60A6B"/>
    <w:rsid w:val="00D634F8"/>
    <w:rsid w:val="00DB5725"/>
    <w:rsid w:val="00E24C13"/>
    <w:rsid w:val="00E53849"/>
    <w:rsid w:val="00EB42A1"/>
    <w:rsid w:val="00F02706"/>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54AE.011D02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SL/ALL/?uri=CELEX%3A32004R0648" TargetMode="External"/><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3A4B-14C6-4592-8C64-7BB847F7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Tatjana TS.</cp:lastModifiedBy>
  <cp:revision>2</cp:revision>
  <cp:lastPrinted>2023-05-25T07:14:00Z</cp:lastPrinted>
  <dcterms:created xsi:type="dcterms:W3CDTF">2023-05-25T08:24:00Z</dcterms:created>
  <dcterms:modified xsi:type="dcterms:W3CDTF">2023-05-25T08:24:00Z</dcterms:modified>
</cp:coreProperties>
</file>